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AC" w:rsidRDefault="00400080">
      <w:pPr>
        <w:spacing w:after="194"/>
        <w:ind w:right="47"/>
        <w:jc w:val="center"/>
      </w:pPr>
      <w:bookmarkStart w:id="0" w:name="_GoBack"/>
      <w:bookmarkEnd w:id="0"/>
      <w:r>
        <w:t xml:space="preserve"> </w:t>
      </w:r>
    </w:p>
    <w:p w:rsidR="0067557C" w:rsidRDefault="00400080" w:rsidP="0067557C">
      <w:pPr>
        <w:spacing w:after="80"/>
        <w:ind w:left="264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>PRAĆENJE, PROVJERAVANJE I OC</w:t>
      </w:r>
      <w:r w:rsidR="0067557C">
        <w:rPr>
          <w:rFonts w:ascii="Cambria" w:eastAsia="Cambria" w:hAnsi="Cambria" w:cs="Cambria"/>
          <w:b/>
          <w:sz w:val="32"/>
        </w:rPr>
        <w:t>JENJIVANJE U NASTAVI NA DALJINU</w:t>
      </w:r>
    </w:p>
    <w:p w:rsidR="00DF78AC" w:rsidRPr="00533F8C" w:rsidRDefault="0067557C" w:rsidP="0067557C">
      <w:pPr>
        <w:spacing w:after="80"/>
        <w:ind w:left="264"/>
        <w:rPr>
          <w:b/>
          <w:u w:val="single"/>
        </w:rPr>
      </w:pPr>
      <w:r w:rsidRPr="00533F8C">
        <w:rPr>
          <w:rFonts w:ascii="Cambria" w:eastAsia="Cambria" w:hAnsi="Cambria" w:cs="Cambria"/>
          <w:b/>
          <w:sz w:val="32"/>
          <w:u w:val="single"/>
        </w:rPr>
        <w:t xml:space="preserve"> </w:t>
      </w:r>
      <w:r w:rsidRPr="00533F8C">
        <w:rPr>
          <w:rFonts w:ascii="Cambria" w:eastAsia="Cambria" w:hAnsi="Cambria" w:cs="Cambria"/>
          <w:b/>
          <w:sz w:val="24"/>
          <w:u w:val="single"/>
        </w:rPr>
        <w:t>2.</w:t>
      </w:r>
      <w:r w:rsidR="00400080" w:rsidRPr="00533F8C">
        <w:rPr>
          <w:rFonts w:ascii="Cambria" w:eastAsia="Cambria" w:hAnsi="Cambria" w:cs="Cambria"/>
          <w:b/>
          <w:sz w:val="24"/>
          <w:u w:val="single"/>
        </w:rPr>
        <w:t xml:space="preserve"> razred </w:t>
      </w:r>
    </w:p>
    <w:p w:rsidR="00DF78AC" w:rsidRDefault="00DF78AC">
      <w:pPr>
        <w:spacing w:after="0"/>
        <w:ind w:left="10" w:right="96" w:hanging="10"/>
        <w:jc w:val="center"/>
      </w:pPr>
    </w:p>
    <w:p w:rsidR="00DF78AC" w:rsidRDefault="00DF78AC">
      <w:pPr>
        <w:sectPr w:rsidR="00DF78AC">
          <w:footnotePr>
            <w:numRestart w:val="eachPage"/>
          </w:footnotePr>
          <w:pgSz w:w="11906" w:h="16838"/>
          <w:pgMar w:top="720" w:right="624" w:bottom="1440" w:left="720" w:header="720" w:footer="720" w:gutter="0"/>
          <w:cols w:space="720"/>
        </w:sectPr>
      </w:pPr>
    </w:p>
    <w:p w:rsidR="00DF78AC" w:rsidRDefault="00400080">
      <w:pPr>
        <w:spacing w:after="214"/>
      </w:pPr>
      <w:r>
        <w:rPr>
          <w:b/>
        </w:rPr>
        <w:lastRenderedPageBreak/>
        <w:t xml:space="preserve"> </w:t>
      </w:r>
    </w:p>
    <w:p w:rsidR="00DF78AC" w:rsidRDefault="00400080">
      <w:pPr>
        <w:numPr>
          <w:ilvl w:val="0"/>
          <w:numId w:val="1"/>
        </w:numPr>
        <w:spacing w:after="198"/>
        <w:ind w:hanging="360"/>
      </w:pPr>
      <w:r>
        <w:rPr>
          <w:b/>
          <w:sz w:val="24"/>
        </w:rPr>
        <w:t xml:space="preserve">Domaće zadaće (povratne informacije) se pregledavaju svakodnevno i vode bilješke o istome.  </w:t>
      </w:r>
    </w:p>
    <w:p w:rsidR="00DF78AC" w:rsidRDefault="00400080">
      <w:pPr>
        <w:numPr>
          <w:ilvl w:val="0"/>
          <w:numId w:val="1"/>
        </w:numPr>
        <w:spacing w:after="139"/>
        <w:ind w:hanging="360"/>
      </w:pPr>
      <w:r>
        <w:rPr>
          <w:b/>
          <w:sz w:val="24"/>
        </w:rPr>
        <w:t>Domaće zadaće (povratne informacije) je potr</w:t>
      </w:r>
      <w:r w:rsidR="00533F8C">
        <w:rPr>
          <w:b/>
          <w:sz w:val="24"/>
        </w:rPr>
        <w:t>ebno predati u dogovorenom roku.</w:t>
      </w:r>
    </w:p>
    <w:p w:rsidR="00DF78AC" w:rsidRDefault="00400080">
      <w:pPr>
        <w:spacing w:after="158"/>
      </w:pPr>
      <w:r>
        <w:t xml:space="preserve"> </w:t>
      </w:r>
    </w:p>
    <w:p w:rsidR="00DF78AC" w:rsidRDefault="00400080">
      <w:pPr>
        <w:spacing w:after="95"/>
      </w:pPr>
      <w:r>
        <w:rPr>
          <w:b/>
        </w:rPr>
        <w:t xml:space="preserve"> </w:t>
      </w:r>
    </w:p>
    <w:p w:rsidR="00DF78AC" w:rsidRDefault="00400080">
      <w:pPr>
        <w:pStyle w:val="Naslov1"/>
      </w:pPr>
      <w:r>
        <w:t xml:space="preserve">AKTIVNOST, REDOVITOST I KOMUNIKACIJA U NASTAVI NA DALJINU </w:t>
      </w:r>
    </w:p>
    <w:p w:rsidR="00DF78AC" w:rsidRDefault="00400080">
      <w:pPr>
        <w:spacing w:after="0"/>
      </w:pPr>
      <w:r>
        <w:t xml:space="preserve"> </w:t>
      </w:r>
    </w:p>
    <w:tbl>
      <w:tblPr>
        <w:tblStyle w:val="TableGrid"/>
        <w:tblW w:w="15394" w:type="dxa"/>
        <w:tblInd w:w="1" w:type="dxa"/>
        <w:tblCellMar>
          <w:top w:w="47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2410"/>
        <w:gridCol w:w="3245"/>
        <w:gridCol w:w="3248"/>
        <w:gridCol w:w="3245"/>
        <w:gridCol w:w="3246"/>
      </w:tblGrid>
      <w:tr w:rsidR="00DF78AC">
        <w:trPr>
          <w:trHeight w:val="458"/>
        </w:trPr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r>
              <w:t xml:space="preserve">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DF78AC" w:rsidRDefault="00400080">
            <w:pPr>
              <w:ind w:left="1"/>
            </w:pPr>
            <w:r>
              <w:rPr>
                <w:b/>
              </w:rPr>
              <w:t xml:space="preserve">ODLIČAN (5)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DF78AC" w:rsidRDefault="00400080">
            <w:pPr>
              <w:ind w:left="1"/>
            </w:pPr>
            <w:r>
              <w:rPr>
                <w:b/>
              </w:rPr>
              <w:t xml:space="preserve">VRLO DOBAR (4)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DF78AC" w:rsidRDefault="00400080">
            <w:pPr>
              <w:ind w:left="1"/>
            </w:pPr>
            <w:r>
              <w:rPr>
                <w:b/>
              </w:rPr>
              <w:t xml:space="preserve">DOBAR (3)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DF78AC" w:rsidRDefault="00400080">
            <w:pPr>
              <w:ind w:left="1"/>
            </w:pPr>
            <w:r>
              <w:rPr>
                <w:b/>
              </w:rPr>
              <w:t xml:space="preserve">DOVOLJAN (2) </w:t>
            </w:r>
          </w:p>
        </w:tc>
      </w:tr>
      <w:tr w:rsidR="00DF78AC">
        <w:trPr>
          <w:trHeight w:val="132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DF78AC" w:rsidRDefault="00400080">
            <w:pPr>
              <w:spacing w:after="158"/>
            </w:pPr>
            <w:r>
              <w:rPr>
                <w:b/>
              </w:rPr>
              <w:t xml:space="preserve"> </w:t>
            </w:r>
          </w:p>
          <w:p w:rsidR="00DF78AC" w:rsidRDefault="00400080">
            <w:r>
              <w:rPr>
                <w:b/>
              </w:rPr>
              <w:t xml:space="preserve">AKTIVNOST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F78AC" w:rsidRDefault="00400080">
            <w:pPr>
              <w:ind w:left="1" w:right="29"/>
            </w:pPr>
            <w:r>
              <w:t xml:space="preserve">Učenica se iznimno trudi u izvršavanju svih zadanih zadataka.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F78AC" w:rsidRDefault="00400080">
            <w:pPr>
              <w:ind w:left="1" w:right="31"/>
            </w:pPr>
            <w:r>
              <w:t xml:space="preserve">Učenica se trudi u izvršavanju svih zadanih zadataka.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F78AC" w:rsidRDefault="00400080">
            <w:pPr>
              <w:ind w:left="1"/>
            </w:pPr>
            <w:r>
              <w:t xml:space="preserve">Učenica izvršava zadane zadatke, ali ne uvijek istim intenzitetom.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F78AC" w:rsidRDefault="00400080">
            <w:pPr>
              <w:ind w:left="1" w:right="32"/>
            </w:pPr>
            <w:r>
              <w:t xml:space="preserve">Učenica djelomično izvršava zadane zadatke, navodeći različite razloge za neizvršavanje istih. </w:t>
            </w:r>
          </w:p>
        </w:tc>
      </w:tr>
      <w:tr w:rsidR="00DF78AC">
        <w:trPr>
          <w:trHeight w:val="133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DF78AC" w:rsidRDefault="00400080">
            <w:pPr>
              <w:spacing w:after="161"/>
            </w:pPr>
            <w:r>
              <w:rPr>
                <w:b/>
              </w:rPr>
              <w:t xml:space="preserve"> </w:t>
            </w:r>
          </w:p>
          <w:p w:rsidR="00DF78AC" w:rsidRDefault="00400080">
            <w:r>
              <w:rPr>
                <w:b/>
              </w:rPr>
              <w:t xml:space="preserve">REDOVITOST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F78AC" w:rsidRDefault="00400080">
            <w:pPr>
              <w:ind w:left="1"/>
            </w:pPr>
            <w:r>
              <w:t xml:space="preserve">Učenica redovito poštuje rokove za predaju povratnih informacija i sve zadatke predaje na vrijeme.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F78AC" w:rsidRDefault="00400080">
            <w:pPr>
              <w:ind w:left="1"/>
            </w:pPr>
            <w:r>
              <w:t xml:space="preserve">Učenica uglavnom poštuje rokove za predaju povratnih informacija i većinu zadataka predaje na vrijeme.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F78AC" w:rsidRDefault="00400080">
            <w:pPr>
              <w:ind w:left="1"/>
            </w:pPr>
            <w:r>
              <w:t xml:space="preserve">Učenica djelomično poštuje rokove za predaju povratnih informacija i zadatke šalje s manjim zakašnjenjima.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F78AC" w:rsidRDefault="00400080">
            <w:pPr>
              <w:ind w:left="1"/>
            </w:pPr>
            <w:r>
              <w:t xml:space="preserve">Učenica djelomično poštuje rokove za predaju povratnih informacija i zadatke šalje s većim zakašnjenjima. </w:t>
            </w:r>
          </w:p>
        </w:tc>
      </w:tr>
      <w:tr w:rsidR="00DF78AC">
        <w:trPr>
          <w:trHeight w:val="277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DF78AC" w:rsidRDefault="00400080">
            <w:r>
              <w:rPr>
                <w:b/>
              </w:rPr>
              <w:t xml:space="preserve"> </w:t>
            </w:r>
          </w:p>
          <w:p w:rsidR="00DF78AC" w:rsidRDefault="00400080">
            <w:pPr>
              <w:spacing w:after="158"/>
            </w:pPr>
            <w:r>
              <w:rPr>
                <w:b/>
              </w:rPr>
              <w:t xml:space="preserve"> </w:t>
            </w:r>
          </w:p>
          <w:p w:rsidR="00DF78AC" w:rsidRDefault="00400080">
            <w:r>
              <w:rPr>
                <w:b/>
              </w:rPr>
              <w:t xml:space="preserve">KOMUNIKACIJA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F78AC" w:rsidRDefault="00400080">
            <w:pPr>
              <w:ind w:left="1"/>
            </w:pPr>
            <w:r>
              <w:t xml:space="preserve">Učenica se pristojno odnosi u pisanoj i usmenoj komunikaciji.  Vješto se služi hrvatskim standardnim jezikom, oblikujući rečenice koje su pravopisno i gramatički točne. Redovito potpisuje svoje povratne informacije.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F78AC" w:rsidRDefault="00400080">
            <w:pPr>
              <w:ind w:left="1"/>
            </w:pPr>
            <w:r>
              <w:t xml:space="preserve">Učenica se pristojno odnosi u pisanoj i usmenoj komunikaciji. Uglavnom se služi hrvatskim standardnim jezikom, oblikujući rečenice koje su pravopisno i gramatički točne. Potpisuje svoje povratne informacije.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F78AC" w:rsidRDefault="00400080">
            <w:pPr>
              <w:ind w:left="1"/>
            </w:pPr>
            <w:r>
              <w:t xml:space="preserve">Učenica se djelomično pristojno odnosi u pisanoj i usmenoj komunikaciji. Uz manje se pogreške služi hrvatskim standardnim jezikom, oblikujući rečenice koje su pravopisno i gramatički točne. Uglavnom potpisuje svoje povratne informacije.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F78AC" w:rsidRDefault="00400080">
            <w:pPr>
              <w:ind w:left="1" w:right="41"/>
            </w:pPr>
            <w:r>
              <w:t xml:space="preserve">Učenica se djelomično pristojno odnosi u pisanoj i usmenoj komunikaciji. Uz veće se pogreške služi hrvatskim standardnim jezikom, oblikujući rečenice koje su pravopisno i gramatički točne. Rijetko potpisuje svoje povratne informacije. </w:t>
            </w:r>
          </w:p>
        </w:tc>
      </w:tr>
    </w:tbl>
    <w:p w:rsidR="00DF78AC" w:rsidRDefault="00400080">
      <w:pPr>
        <w:spacing w:after="158"/>
      </w:pPr>
      <w:r>
        <w:t xml:space="preserve"> </w:t>
      </w:r>
    </w:p>
    <w:p w:rsidR="00DF78AC" w:rsidRDefault="00400080">
      <w:pPr>
        <w:spacing w:after="0"/>
      </w:pPr>
      <w:r>
        <w:t xml:space="preserve"> </w:t>
      </w:r>
    </w:p>
    <w:p w:rsidR="00DF78AC" w:rsidRDefault="00DF78AC">
      <w:pPr>
        <w:spacing w:after="0"/>
        <w:ind w:left="-720" w:right="16003"/>
      </w:pPr>
    </w:p>
    <w:tbl>
      <w:tblPr>
        <w:tblStyle w:val="TableGrid"/>
        <w:tblW w:w="15761" w:type="dxa"/>
        <w:tblInd w:w="6" w:type="dxa"/>
        <w:tblCellMar>
          <w:top w:w="35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3539"/>
        <w:gridCol w:w="4820"/>
        <w:gridCol w:w="3403"/>
        <w:gridCol w:w="3999"/>
      </w:tblGrid>
      <w:tr w:rsidR="00DF78AC">
        <w:trPr>
          <w:trHeight w:val="504"/>
        </w:trPr>
        <w:tc>
          <w:tcPr>
            <w:tcW w:w="15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285"/>
          </w:tcPr>
          <w:p w:rsidR="00DF78AC" w:rsidRDefault="00400080">
            <w:pPr>
              <w:ind w:right="15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lastRenderedPageBreak/>
              <w:t>HRVATSKI JEZIK</w:t>
            </w:r>
            <w:r>
              <w:rPr>
                <w:rFonts w:ascii="Cambria" w:eastAsia="Cambria" w:hAnsi="Cambria" w:cs="Cambria"/>
                <w:b/>
                <w:color w:val="00B050"/>
                <w:sz w:val="18"/>
              </w:rPr>
              <w:t xml:space="preserve"> </w:t>
            </w:r>
          </w:p>
        </w:tc>
      </w:tr>
      <w:tr w:rsidR="00DF78AC">
        <w:trPr>
          <w:trHeight w:val="505"/>
        </w:trPr>
        <w:tc>
          <w:tcPr>
            <w:tcW w:w="15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CA7"/>
            <w:vAlign w:val="center"/>
          </w:tcPr>
          <w:p w:rsidR="00DF78AC" w:rsidRDefault="00400080">
            <w:pPr>
              <w:ind w:right="19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JEZIK </w:t>
            </w:r>
          </w:p>
        </w:tc>
      </w:tr>
      <w:tr w:rsidR="00DF78AC">
        <w:trPr>
          <w:trHeight w:val="53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DCD1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NASTAVNI SADRŽAJ/ELEMENT VREDNOVANJA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DCD1"/>
            <w:vAlign w:val="center"/>
          </w:tcPr>
          <w:p w:rsidR="00DF78AC" w:rsidRDefault="00400080">
            <w:pPr>
              <w:ind w:right="19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PRAĆENJE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DCD1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PROVJERAVANJE/METODE PROVJERAVANJA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DCD1"/>
            <w:vAlign w:val="center"/>
          </w:tcPr>
          <w:p w:rsidR="00DF78AC" w:rsidRDefault="00400080">
            <w:pPr>
              <w:ind w:right="15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OCJENJIVANJE/VREDNOVANJE </w:t>
            </w:r>
          </w:p>
        </w:tc>
      </w:tr>
      <w:tr w:rsidR="00DF78AC">
        <w:trPr>
          <w:trHeight w:val="1713"/>
        </w:trPr>
        <w:tc>
          <w:tcPr>
            <w:tcW w:w="35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right="2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Imenice;  </w:t>
            </w:r>
          </w:p>
          <w:p w:rsidR="00DF78AC" w:rsidRDefault="00400080">
            <w:pPr>
              <w:ind w:right="19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Skupovi ije/je/e/i;  </w:t>
            </w:r>
          </w:p>
          <w:p w:rsidR="00DF78AC" w:rsidRDefault="00400080">
            <w:pPr>
              <w:ind w:right="19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Veliko početno slovo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19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ODLIČAN </w:t>
            </w:r>
          </w:p>
          <w:p w:rsidR="00DF78AC" w:rsidRDefault="00400080">
            <w:pPr>
              <w:spacing w:line="238" w:lineRule="auto"/>
            </w:pPr>
            <w:r>
              <w:rPr>
                <w:rFonts w:ascii="Cambria" w:eastAsia="Cambria" w:hAnsi="Cambria" w:cs="Cambria"/>
                <w:sz w:val="18"/>
              </w:rPr>
              <w:t xml:space="preserve">Razumije da su imenice riječi kojima imenujemo sve što nas okružuje. S lakoćom razlikuje imenice od drugih riječi.  Pravilno, sigurno i točno piše skupove ije/je(e/i u riječima koje se češće upotrebljavaju. </w:t>
            </w:r>
          </w:p>
          <w:p w:rsidR="00DF78AC" w:rsidRDefault="00400080">
            <w:pPr>
              <w:spacing w:line="239" w:lineRule="auto"/>
            </w:pPr>
            <w:r>
              <w:rPr>
                <w:rFonts w:ascii="Cambria" w:eastAsia="Cambria" w:hAnsi="Cambria" w:cs="Cambria"/>
                <w:sz w:val="18"/>
              </w:rPr>
              <w:t xml:space="preserve">Samostalno primjenjuje pravilo pisanja velikoga početnog slova u imenima, imenima ulica, trgova i naseljenih mjesta. 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right="18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pisano provjeravanje u digitalnom </w:t>
            </w:r>
          </w:p>
          <w:p w:rsidR="00DF78AC" w:rsidRDefault="0067557C">
            <w:pPr>
              <w:ind w:right="16"/>
              <w:jc w:val="center"/>
            </w:pPr>
            <w:r>
              <w:rPr>
                <w:rFonts w:ascii="Cambria" w:eastAsia="Cambria" w:hAnsi="Cambria" w:cs="Cambria"/>
                <w:sz w:val="20"/>
              </w:rPr>
              <w:t>alatu</w:t>
            </w:r>
            <w:r w:rsidR="00400080">
              <w:rPr>
                <w:rFonts w:ascii="Cambria" w:eastAsia="Cambria" w:hAnsi="Cambria" w:cs="Cambria"/>
                <w:sz w:val="20"/>
              </w:rPr>
              <w:t xml:space="preserve">, nastavni </w:t>
            </w:r>
          </w:p>
          <w:p w:rsidR="00DF78AC" w:rsidRDefault="00400080">
            <w:pPr>
              <w:ind w:right="18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listić, pisanka </w:t>
            </w:r>
          </w:p>
        </w:tc>
        <w:tc>
          <w:tcPr>
            <w:tcW w:w="399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right="19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FORMATIVNO VREDNOVANJE </w:t>
            </w:r>
          </w:p>
          <w:p w:rsidR="00DF78AC" w:rsidRDefault="00400080">
            <w:pPr>
              <w:ind w:left="2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DF78AC">
        <w:trPr>
          <w:trHeight w:val="21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15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VRLO DOBAR </w:t>
            </w:r>
          </w:p>
          <w:p w:rsidR="00DF78AC" w:rsidRDefault="00400080">
            <w:pPr>
              <w:spacing w:line="238" w:lineRule="auto"/>
              <w:ind w:right="4"/>
            </w:pPr>
            <w:r>
              <w:rPr>
                <w:rFonts w:ascii="Cambria" w:eastAsia="Cambria" w:hAnsi="Cambria" w:cs="Cambria"/>
                <w:sz w:val="18"/>
              </w:rPr>
              <w:t xml:space="preserve">Razumije da su imenice riječi kojima imenujemo sve što nas okružuje. Uglavnom točno razlikuje imenice od drugih riječi.  </w:t>
            </w:r>
          </w:p>
          <w:p w:rsidR="00DF78AC" w:rsidRDefault="00400080">
            <w:pPr>
              <w:spacing w:line="238" w:lineRule="auto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Uglavnom točno piše skupove ije/je(e/i u riječima koje se češće upotrebljavaju. </w:t>
            </w:r>
          </w:p>
          <w:p w:rsidR="00DF78AC" w:rsidRDefault="00400080">
            <w:pPr>
              <w:spacing w:after="1" w:line="237" w:lineRule="auto"/>
            </w:pPr>
            <w:r>
              <w:rPr>
                <w:rFonts w:ascii="Cambria" w:eastAsia="Cambria" w:hAnsi="Cambria" w:cs="Cambria"/>
                <w:sz w:val="18"/>
              </w:rPr>
              <w:t xml:space="preserve">Uglavnom točno primjenjuje pravilo pisanja velikoga početnog slova u imenima, imenima ulica, trgova i naseljenih mjesta. 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1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15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DOBAR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Djelomično razlikuje imenice od drugih riječi.  </w:t>
            </w:r>
          </w:p>
          <w:p w:rsidR="00DF78AC" w:rsidRDefault="00400080">
            <w:pPr>
              <w:spacing w:line="238" w:lineRule="auto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Djelomično točno piše skupove ije/je(e/i u riječima koje se češće upotrebljavaju. </w:t>
            </w:r>
          </w:p>
          <w:p w:rsidR="00DF78AC" w:rsidRDefault="00400080">
            <w:pPr>
              <w:spacing w:line="238" w:lineRule="auto"/>
            </w:pPr>
            <w:r>
              <w:rPr>
                <w:rFonts w:ascii="Cambria" w:eastAsia="Cambria" w:hAnsi="Cambria" w:cs="Cambria"/>
                <w:sz w:val="18"/>
              </w:rPr>
              <w:t xml:space="preserve">Uz sitne pogreške primjenjuje pravilo pisanja velikoga početnog slova u imenima, imenima ulica, trgova i naseljenih mjesta. 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16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17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DOVOLJAN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Otežano razlikuje imenice od drugih riječi.  </w:t>
            </w:r>
          </w:p>
          <w:p w:rsidR="00DF78AC" w:rsidRDefault="00400080">
            <w:pPr>
              <w:spacing w:after="1" w:line="238" w:lineRule="auto"/>
              <w:ind w:right="7"/>
            </w:pPr>
            <w:r>
              <w:rPr>
                <w:rFonts w:ascii="Cambria" w:eastAsia="Cambria" w:hAnsi="Cambria" w:cs="Cambria"/>
                <w:sz w:val="18"/>
              </w:rPr>
              <w:t xml:space="preserve">Slabo je uvježbano pisanje skupova ije/je(e/i u riječima koje se češće upotrebljavaju. </w:t>
            </w:r>
          </w:p>
          <w:p w:rsidR="00DF78AC" w:rsidRDefault="00400080">
            <w:pPr>
              <w:spacing w:line="238" w:lineRule="auto"/>
            </w:pPr>
            <w:r>
              <w:rPr>
                <w:rFonts w:ascii="Cambria" w:eastAsia="Cambria" w:hAnsi="Cambria" w:cs="Cambria"/>
                <w:sz w:val="18"/>
              </w:rPr>
              <w:t xml:space="preserve">Uglavnom netočno primjenjuje pravilo pisanja velikoga početnog slova u imenima, imenima ulica, trgova i naseljenih mjesta. 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F78AC" w:rsidRDefault="00DF78AC"/>
        </w:tc>
      </w:tr>
      <w:tr w:rsidR="00DF78AC">
        <w:trPr>
          <w:trHeight w:val="14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17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NEDOVOLJAN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Ne razlikuje imenice od drugih riječi.  </w:t>
            </w:r>
          </w:p>
          <w:p w:rsidR="00DF78AC" w:rsidRDefault="00400080">
            <w:pPr>
              <w:spacing w:line="238" w:lineRule="auto"/>
            </w:pPr>
            <w:r>
              <w:rPr>
                <w:rFonts w:ascii="Cambria" w:eastAsia="Cambria" w:hAnsi="Cambria" w:cs="Cambria"/>
                <w:sz w:val="18"/>
              </w:rPr>
              <w:t xml:space="preserve">Nije uvježbano pisanje skupova ije/je(e/i u riječima koje se češće upotrebljavaju. </w:t>
            </w:r>
          </w:p>
          <w:p w:rsidR="00DF78AC" w:rsidRDefault="00400080">
            <w:pPr>
              <w:spacing w:line="238" w:lineRule="auto"/>
            </w:pPr>
            <w:r>
              <w:rPr>
                <w:rFonts w:ascii="Cambria" w:eastAsia="Cambria" w:hAnsi="Cambria" w:cs="Cambria"/>
                <w:sz w:val="18"/>
              </w:rPr>
              <w:t xml:space="preserve">Ne primjenjuje pravilo pisanja velikoga početnog slova u imenima, imenima ulica, trgova i naseljenih mjesta. 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</w:tr>
    </w:tbl>
    <w:p w:rsidR="00DF78AC" w:rsidRDefault="00DF78AC">
      <w:pPr>
        <w:spacing w:after="0"/>
        <w:ind w:left="-720" w:right="16003"/>
      </w:pPr>
    </w:p>
    <w:tbl>
      <w:tblPr>
        <w:tblStyle w:val="TableGrid"/>
        <w:tblW w:w="15761" w:type="dxa"/>
        <w:tblInd w:w="6" w:type="dxa"/>
        <w:tblCellMar>
          <w:top w:w="35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3539"/>
        <w:gridCol w:w="4820"/>
        <w:gridCol w:w="3403"/>
        <w:gridCol w:w="3999"/>
      </w:tblGrid>
      <w:tr w:rsidR="00DF78AC">
        <w:trPr>
          <w:trHeight w:val="504"/>
        </w:trPr>
        <w:tc>
          <w:tcPr>
            <w:tcW w:w="15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CA7"/>
            <w:vAlign w:val="center"/>
          </w:tcPr>
          <w:p w:rsidR="00DF78AC" w:rsidRDefault="00400080">
            <w:pPr>
              <w:ind w:right="4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JEZIČNO IZRAŽAVANJE </w:t>
            </w:r>
          </w:p>
        </w:tc>
      </w:tr>
      <w:tr w:rsidR="00DF78AC">
        <w:trPr>
          <w:trHeight w:val="53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DCD1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NASTAVNI SADRŽAJ/ELEMENT VREDNOVANJA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DCD1"/>
            <w:vAlign w:val="center"/>
          </w:tcPr>
          <w:p w:rsidR="00DF78AC" w:rsidRDefault="00400080">
            <w:pPr>
              <w:ind w:right="4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PRAĆENJE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DCD1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PROVJERAVANJE/METODE PROVJERAVANJA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FFDCD1"/>
            <w:vAlign w:val="center"/>
          </w:tcPr>
          <w:p w:rsidR="00DF78AC" w:rsidRDefault="00400080">
            <w:pPr>
              <w:ind w:right="38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OCJENJIVANJE/VREDNOVANJE </w:t>
            </w:r>
          </w:p>
        </w:tc>
      </w:tr>
      <w:tr w:rsidR="00DF78AC">
        <w:trPr>
          <w:trHeight w:val="652"/>
        </w:trPr>
        <w:tc>
          <w:tcPr>
            <w:tcW w:w="35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right="4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Obavijest 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42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ODLIČAN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>Samostalno i s lakoćom oblikuje obavijest.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8AC" w:rsidRDefault="00400080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DF78AC" w:rsidRDefault="00400080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DF78AC" w:rsidRDefault="00400080">
            <w:pPr>
              <w:ind w:right="4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pisano provjeravanje u digitalnom </w:t>
            </w:r>
          </w:p>
          <w:p w:rsidR="00DF78AC" w:rsidRDefault="0067557C">
            <w:pPr>
              <w:ind w:right="41"/>
              <w:jc w:val="center"/>
            </w:pPr>
            <w:r>
              <w:rPr>
                <w:rFonts w:ascii="Cambria" w:eastAsia="Cambria" w:hAnsi="Cambria" w:cs="Cambria"/>
                <w:sz w:val="20"/>
              </w:rPr>
              <w:t>alatu</w:t>
            </w:r>
            <w:r w:rsidR="00400080">
              <w:rPr>
                <w:rFonts w:ascii="Cambria" w:eastAsia="Cambria" w:hAnsi="Cambria" w:cs="Cambria"/>
                <w:sz w:val="20"/>
              </w:rPr>
              <w:t xml:space="preserve">, nastavni </w:t>
            </w:r>
          </w:p>
          <w:p w:rsidR="00DF78AC" w:rsidRDefault="00400080">
            <w:pPr>
              <w:ind w:right="41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listić, pisanka </w:t>
            </w:r>
          </w:p>
        </w:tc>
        <w:tc>
          <w:tcPr>
            <w:tcW w:w="3999" w:type="dxa"/>
            <w:vMerge w:val="restart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right="42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FORMATIVNO VREDNOVANJE </w:t>
            </w:r>
          </w:p>
          <w:p w:rsidR="00DF78AC" w:rsidRDefault="00400080">
            <w:pPr>
              <w:ind w:left="2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DF78AC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8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VRLO DOBAR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Bez većih poteškoća oblikuje obavijest.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8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DOBAR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Djelomično oblikuje obavijest.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4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DOVOLJAN </w:t>
            </w:r>
          </w:p>
          <w:p w:rsidR="00DF78AC" w:rsidRDefault="00400080">
            <w:pPr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Djelomično poznaje pravilo oblikovanja obavijesti ali joj je potrebna pomoć prilikom oblikovanja iste.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7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F78AC" w:rsidRDefault="00400080">
            <w:pPr>
              <w:ind w:right="4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NEDOVOLJAN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Ne usvaja i ne poznaje primjenu oblikovanja obavijesti.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2783"/>
        </w:trPr>
        <w:tc>
          <w:tcPr>
            <w:tcW w:w="3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Stvaralačko pisanje – oblikovanje kraćeg sastavka 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right="43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*prema navedenim kriterijima </w:t>
            </w:r>
          </w:p>
        </w:tc>
        <w:tc>
          <w:tcPr>
            <w:tcW w:w="3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right="43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pisanka </w:t>
            </w:r>
          </w:p>
        </w:tc>
        <w:tc>
          <w:tcPr>
            <w:tcW w:w="39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DCD1"/>
          </w:tcPr>
          <w:p w:rsidR="00DF78AC" w:rsidRDefault="00400080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SUMATIVNO VREDNOVANJE   </w:t>
            </w:r>
          </w:p>
          <w:p w:rsidR="00DF78AC" w:rsidRDefault="00400080">
            <w:pPr>
              <w:spacing w:after="159"/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91 – 100 % - odličan (5) </w:t>
            </w:r>
          </w:p>
          <w:p w:rsidR="00DF78AC" w:rsidRDefault="00400080">
            <w:pPr>
              <w:spacing w:after="156"/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79 – 90 % - vrlo dobar (4) </w:t>
            </w:r>
          </w:p>
          <w:p w:rsidR="00DF78AC" w:rsidRDefault="00400080">
            <w:pPr>
              <w:spacing w:after="156"/>
              <w:ind w:right="43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63 – 78 % - dobar (3) </w:t>
            </w:r>
          </w:p>
          <w:p w:rsidR="00DF78AC" w:rsidRDefault="00400080">
            <w:pPr>
              <w:spacing w:after="156"/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62 – 52 % - dovoljan (2) </w:t>
            </w:r>
          </w:p>
          <w:p w:rsidR="00DF78AC" w:rsidRDefault="00400080">
            <w:pPr>
              <w:ind w:right="46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0 – 52 % - nedovoljan (1) </w:t>
            </w:r>
          </w:p>
          <w:p w:rsidR="00DF78AC" w:rsidRDefault="00400080">
            <w:pPr>
              <w:ind w:left="2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DF78AC">
        <w:trPr>
          <w:trHeight w:val="1708"/>
        </w:trPr>
        <w:tc>
          <w:tcPr>
            <w:tcW w:w="35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lastRenderedPageBreak/>
              <w:t xml:space="preserve">Pisanje – poštivanje pravopisne norme 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42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ODLIČAN </w:t>
            </w:r>
          </w:p>
          <w:p w:rsidR="00DF78AC" w:rsidRDefault="00400080">
            <w:pPr>
              <w:ind w:right="37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Potpuno točno i samostalno osvješćuje i primjenjuje prethodna znanja i vještine (otvornici, zatvornici, slog; rastavljanje riječi; pisanje niječnica; pisanje rječce li; vrste rečenica). Piše veliko slovo višečlanih imena i niječnice poštujući pravopisnu normu. Uvježbano je pisanje najčešćih riječi u kojima se pojavljuju glasovi č, ć, đ, dž, ije/je prema popisu riječi. </w:t>
            </w: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pisano provjeravanje u digitalnom alatu </w:t>
            </w:r>
          </w:p>
        </w:tc>
        <w:tc>
          <w:tcPr>
            <w:tcW w:w="399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D1"/>
            <w:vAlign w:val="center"/>
          </w:tcPr>
          <w:p w:rsidR="00DF78AC" w:rsidRDefault="00400080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SUMATIVNO VREDNOVANJE   </w:t>
            </w:r>
          </w:p>
          <w:p w:rsidR="00DF78AC" w:rsidRDefault="00400080">
            <w:pPr>
              <w:spacing w:after="156"/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91 – 100 % - odličan (5) </w:t>
            </w:r>
          </w:p>
          <w:p w:rsidR="00DF78AC" w:rsidRDefault="00400080">
            <w:pPr>
              <w:spacing w:after="159"/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79 – 90 % - vrlo dobar (4) </w:t>
            </w:r>
          </w:p>
          <w:p w:rsidR="00DF78AC" w:rsidRDefault="00400080">
            <w:pPr>
              <w:spacing w:after="156"/>
              <w:ind w:right="43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63 – 78 % - dobar (3) </w:t>
            </w:r>
          </w:p>
          <w:p w:rsidR="00DF78AC" w:rsidRDefault="00400080">
            <w:pPr>
              <w:spacing w:after="156"/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62 – 52 % - dovoljan (2) </w:t>
            </w:r>
          </w:p>
          <w:p w:rsidR="00DF78AC" w:rsidRDefault="00400080">
            <w:pPr>
              <w:ind w:right="46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0 – 52 % - nedovoljan (1) </w:t>
            </w:r>
          </w:p>
        </w:tc>
      </w:tr>
      <w:tr w:rsidR="00DF78AC">
        <w:trPr>
          <w:trHeight w:val="1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8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VRLO DOBAR </w:t>
            </w:r>
          </w:p>
          <w:p w:rsidR="00DF78AC" w:rsidRDefault="00400080">
            <w:pPr>
              <w:ind w:right="38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Uglavnom točno osvješćuje i primjenjuje prethodna znanja i vještine (otvornici, zatvornici, slog; rastavljanje riječi; pisanje niječnica; pisanje rječce li; vrste rečenica). Piše veliko slovo višečlanih imena i niječnice poštujući pravopisnu normu.  Djelomično točno piše najčešće riječi u kojima se pojavljuju glasovi č, ć, đ, dž, ije/je prema popisu 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</w:tr>
    </w:tbl>
    <w:p w:rsidR="00DF78AC" w:rsidRDefault="00DF78AC">
      <w:pPr>
        <w:spacing w:after="0"/>
        <w:ind w:left="-720" w:right="16003"/>
      </w:pPr>
    </w:p>
    <w:tbl>
      <w:tblPr>
        <w:tblStyle w:val="TableGrid"/>
        <w:tblW w:w="15761" w:type="dxa"/>
        <w:tblInd w:w="6" w:type="dxa"/>
        <w:tblCellMar>
          <w:top w:w="34" w:type="dxa"/>
          <w:left w:w="14" w:type="dxa"/>
        </w:tblCellMar>
        <w:tblLook w:val="04A0" w:firstRow="1" w:lastRow="0" w:firstColumn="1" w:lastColumn="0" w:noHBand="0" w:noVBand="1"/>
      </w:tblPr>
      <w:tblGrid>
        <w:gridCol w:w="3539"/>
        <w:gridCol w:w="4820"/>
        <w:gridCol w:w="3403"/>
        <w:gridCol w:w="3999"/>
      </w:tblGrid>
      <w:tr w:rsidR="00DF78AC">
        <w:trPr>
          <w:trHeight w:val="1698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72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DOBAR </w:t>
            </w:r>
          </w:p>
          <w:p w:rsidR="00DF78AC" w:rsidRDefault="00400080">
            <w:pPr>
              <w:ind w:right="70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Osvješćuje i djelomično točno primjenjuje prethodna znanja  i vještine (otvornici, zatvornici, slog; rastavljanje riječi; pisanje niječnica; pisanje rječce li; vrste rečenica). Uz sitne pogreške piše veliko slovo višečlanih imena i niječnice u skladu s pravopisnom normom. Djelomično točno piše najčešće riječi u kojima se pojavljuju glasovi č ć, đ,dž, ije/je prema popisu. 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D1"/>
          </w:tcPr>
          <w:p w:rsidR="00DF78AC" w:rsidRDefault="00DF78AC"/>
        </w:tc>
      </w:tr>
      <w:tr w:rsidR="00DF78AC">
        <w:trPr>
          <w:trHeight w:val="1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74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DOVOLJAN </w:t>
            </w:r>
          </w:p>
          <w:p w:rsidR="00DF78AC" w:rsidRDefault="00400080">
            <w:pPr>
              <w:ind w:right="71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Otežano osvješćuje i primjenjuje prethodna znanja i vještine (otvornici, zatvornici, slog; rastavljanje riječi; pisanje niječnica; pisanje rječce li; vrste rečenica). Uglavnom netočno piše veliko slovo višečlanih imena i niječnice u skladu s pravopisnom normom. Slabo je uvježbano pisanje i izgovor najčešćih riječi u kojima se pojavljuju glasovi č, ć , đ, dž, ije/je prema popisu riječi.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17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78AC" w:rsidRDefault="00DF78A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74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NEDOVOLJAN </w:t>
            </w:r>
          </w:p>
          <w:p w:rsidR="00DF78AC" w:rsidRDefault="00400080">
            <w:pPr>
              <w:spacing w:line="238" w:lineRule="auto"/>
              <w:ind w:right="72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Ne osvješćuje i ne primjenjuje prethodna znanja i vještine (otvornici, zatvornici, slog; rastavljanje riječi; pisanje niječnica; pisanje rječce li; vrste rečenica). Ne piše veliko slovo višečlanih imena i niječnice u skladu s pravopisnom normom. Nije uvježbano pisanje najčešćih riječi u kojima se pojavljuju glasovi č, ć. đ, dž, ije/je prema popisu riječi.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504"/>
        </w:trPr>
        <w:tc>
          <w:tcPr>
            <w:tcW w:w="15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CA7"/>
            <w:vAlign w:val="center"/>
          </w:tcPr>
          <w:p w:rsidR="00DF78AC" w:rsidRDefault="00400080">
            <w:pPr>
              <w:ind w:right="77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KNJIŽEVNOST </w:t>
            </w:r>
          </w:p>
        </w:tc>
      </w:tr>
      <w:tr w:rsidR="00DF78AC">
        <w:trPr>
          <w:trHeight w:val="53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DCD1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NASTAVNI SADRŽAJ/ELEMENT VREDNOVANJA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DCD1"/>
            <w:vAlign w:val="center"/>
          </w:tcPr>
          <w:p w:rsidR="00DF78AC" w:rsidRDefault="00400080">
            <w:pPr>
              <w:ind w:right="76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PRAĆENJE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DCD1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PROVJERAVANJE/METODE PROVJERAVANJA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FFDCD1"/>
            <w:vAlign w:val="center"/>
          </w:tcPr>
          <w:p w:rsidR="00DF78AC" w:rsidRDefault="00400080">
            <w:pPr>
              <w:ind w:right="7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OCJENJIVANJE/VREDNOVANJE </w:t>
            </w:r>
          </w:p>
        </w:tc>
      </w:tr>
      <w:tr w:rsidR="00DF78AC">
        <w:trPr>
          <w:trHeight w:val="978"/>
        </w:trPr>
        <w:tc>
          <w:tcPr>
            <w:tcW w:w="35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spacing w:line="238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lastRenderedPageBreak/>
              <w:t xml:space="preserve">Razumijevanje pročitanog teksta </w:t>
            </w:r>
          </w:p>
          <w:p w:rsidR="00DF78AC" w:rsidRDefault="00400080">
            <w:pPr>
              <w:ind w:left="80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(Redoslijed događaja u priči; </w:t>
            </w:r>
          </w:p>
          <w:p w:rsidR="00DF78AC" w:rsidRDefault="00400080">
            <w:pPr>
              <w:ind w:right="79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Glavni i sporedni lik) </w:t>
            </w:r>
          </w:p>
          <w:p w:rsidR="00DF78AC" w:rsidRDefault="00400080">
            <w:pPr>
              <w:ind w:right="24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76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ODLIČAN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U potpunosti razumije pročitani tekst. Samostalno određuje glavne i sporedne likove. Određuje redoslijed događaja u tekstu. </w:t>
            </w: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>pisano pro</w:t>
            </w:r>
            <w:r w:rsidR="0067557C">
              <w:rPr>
                <w:rFonts w:ascii="Cambria" w:eastAsia="Cambria" w:hAnsi="Cambria" w:cs="Cambria"/>
                <w:sz w:val="20"/>
              </w:rPr>
              <w:t xml:space="preserve">vjeravanje u digitalnom alatu </w:t>
            </w:r>
          </w:p>
          <w:p w:rsidR="00DF78AC" w:rsidRDefault="00400080">
            <w:pPr>
              <w:ind w:right="29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999" w:type="dxa"/>
            <w:vMerge w:val="restart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right="76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FORMATIVNO VREDNOVANJE  </w:t>
            </w:r>
          </w:p>
          <w:p w:rsidR="00DF78AC" w:rsidRDefault="00400080">
            <w:pPr>
              <w:ind w:right="32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DF78AC">
        <w:trPr>
          <w:trHeight w:val="8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72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VRLO DOBAR </w:t>
            </w:r>
          </w:p>
          <w:p w:rsidR="00DF78AC" w:rsidRDefault="00400080">
            <w:pPr>
              <w:ind w:right="72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Razumije pročitani tekst. Određuje glavne i sporedne likove uz mala odstupanja. Uglavnom točno određuje redoslijed događaja u tekstu.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72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DOBAR </w:t>
            </w:r>
          </w:p>
          <w:p w:rsidR="00DF78AC" w:rsidRDefault="00400080">
            <w:pPr>
              <w:ind w:right="73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Djelomično razumije pročitani tekst. Navodi glavne i sporedne likove uz odstupanja. Djelomično određuje redoslijed događaja u tekstu.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74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DOVOLJAN </w:t>
            </w:r>
          </w:p>
          <w:p w:rsidR="00DF78AC" w:rsidRDefault="00400080">
            <w:pPr>
              <w:ind w:right="72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Ne razumije u potpunosti pročitano djelo, djelomično navodi glavne i sporedne likove. S teškoćama određuje redoslijed događaja.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74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NEDOVOLJAN </w:t>
            </w:r>
          </w:p>
          <w:p w:rsidR="00DF78AC" w:rsidRDefault="00400080">
            <w:pPr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Ne razumije pročitano djelo. Ne navodi glavne i sporedne likove. Ne određuje redoslijed događaja.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50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BCA7"/>
          </w:tcPr>
          <w:p w:rsidR="00DF78AC" w:rsidRDefault="00DF78AC"/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BCA7"/>
            <w:vAlign w:val="center"/>
          </w:tcPr>
          <w:p w:rsidR="00DF78AC" w:rsidRDefault="00400080">
            <w:pPr>
              <w:ind w:right="-15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LEKTIRA</w:t>
            </w:r>
          </w:p>
        </w:tc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BCA7"/>
            <w:vAlign w:val="center"/>
          </w:tcPr>
          <w:p w:rsidR="00DF78AC" w:rsidRDefault="00400080"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3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BCA7"/>
          </w:tcPr>
          <w:p w:rsidR="00DF78AC" w:rsidRDefault="00DF78AC"/>
        </w:tc>
      </w:tr>
      <w:tr w:rsidR="00DF78AC">
        <w:trPr>
          <w:trHeight w:val="53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DCD1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NASTAVNI SADRŽAJ/ELEMENT VREDNOVANJA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DCD1"/>
            <w:vAlign w:val="center"/>
          </w:tcPr>
          <w:p w:rsidR="00DF78AC" w:rsidRDefault="00400080">
            <w:pPr>
              <w:ind w:right="17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PRAĆENJE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DCD1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PROVJERAVANJE/METODE PROVJERAVANJA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DCD1"/>
            <w:vAlign w:val="center"/>
          </w:tcPr>
          <w:p w:rsidR="00DF78AC" w:rsidRDefault="00400080">
            <w:pPr>
              <w:ind w:right="1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OCJENJIVANJE/VREDNOVANJE </w:t>
            </w:r>
          </w:p>
        </w:tc>
      </w:tr>
      <w:tr w:rsidR="00DF78AC">
        <w:trPr>
          <w:trHeight w:val="1074"/>
        </w:trPr>
        <w:tc>
          <w:tcPr>
            <w:tcW w:w="35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right="1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Pismo iz Zelengrada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17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ODLIČAN </w:t>
            </w:r>
          </w:p>
          <w:p w:rsidR="00DF78AC" w:rsidRDefault="00400080">
            <w:pPr>
              <w:ind w:left="94" w:right="107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U potpunosti razumije pročitano djelo. Samostalno određuje glavne i sporedne likove. Određuje redoslijed događaja u tekstu. Sažima priču te svojim riječima izražava poruku djela. </w:t>
            </w: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pisano provjeravanje u digitalnom alatu; dnevnik čitanja </w:t>
            </w:r>
          </w:p>
        </w:tc>
        <w:tc>
          <w:tcPr>
            <w:tcW w:w="399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D1"/>
            <w:vAlign w:val="bottom"/>
          </w:tcPr>
          <w:p w:rsidR="00DF78AC" w:rsidRDefault="00400080">
            <w:pPr>
              <w:ind w:right="22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SUMATIVNO VREDNOVANJE </w:t>
            </w:r>
          </w:p>
          <w:p w:rsidR="00DF78AC" w:rsidRDefault="00DF78AC">
            <w:pPr>
              <w:ind w:right="20"/>
              <w:jc w:val="center"/>
            </w:pPr>
          </w:p>
          <w:p w:rsidR="00DF78AC" w:rsidRDefault="00400080">
            <w:pPr>
              <w:ind w:left="27"/>
              <w:jc w:val="center"/>
            </w:pP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 </w:t>
            </w:r>
          </w:p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color w:val="FF0000"/>
                <w:sz w:val="20"/>
              </w:rPr>
              <w:t>* Zadnja lektira – po želji bit će ocijenjena formativno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DF78AC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13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VRLO DOBAR </w:t>
            </w:r>
          </w:p>
          <w:p w:rsidR="00DF78AC" w:rsidRDefault="00400080">
            <w:pPr>
              <w:ind w:left="94" w:right="107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Razumije pročitano djelo. Određuje glavne i sporedne likove uz mala odstupanja. Uglavnom točno određuje redoslijed događaja u tekstu.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13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DOBAR </w:t>
            </w:r>
          </w:p>
          <w:p w:rsidR="00DF78AC" w:rsidRDefault="00400080">
            <w:pPr>
              <w:ind w:left="94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Navodi glavne i sporedne likove uz odstupanja, otkriva poruku. Djelomično određuje redoslijed događaja u tekstu.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15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DOVOLJAN </w:t>
            </w:r>
          </w:p>
          <w:p w:rsidR="00DF78AC" w:rsidRDefault="00400080">
            <w:pPr>
              <w:ind w:left="94" w:right="105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Ne razumije u potpunosti pročitano djelo, djelomično navodi glavne i sporedne likove. S teškoćama određuje redoslijed događaja.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4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15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NEDOVOLJAN </w:t>
            </w:r>
          </w:p>
          <w:p w:rsidR="00DF78AC" w:rsidRDefault="00400080">
            <w:pPr>
              <w:ind w:left="94"/>
            </w:pPr>
            <w:r>
              <w:rPr>
                <w:rFonts w:ascii="Cambria" w:eastAsia="Cambria" w:hAnsi="Cambria" w:cs="Cambria"/>
                <w:sz w:val="18"/>
              </w:rPr>
              <w:t xml:space="preserve">Lektirno djelo nije pročitano.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</w:tr>
    </w:tbl>
    <w:p w:rsidR="00DF78AC" w:rsidRDefault="00400080">
      <w:pPr>
        <w:spacing w:after="0"/>
        <w:jc w:val="both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br w:type="page"/>
      </w:r>
    </w:p>
    <w:p w:rsidR="00DF78AC" w:rsidRDefault="00400080">
      <w:pPr>
        <w:spacing w:after="0"/>
      </w:pPr>
      <w:r>
        <w:rPr>
          <w:rFonts w:ascii="Cambria" w:eastAsia="Cambria" w:hAnsi="Cambria" w:cs="Cambria"/>
          <w:sz w:val="18"/>
        </w:rPr>
        <w:lastRenderedPageBreak/>
        <w:t xml:space="preserve">*kriteriji vrednovanja sastavka </w:t>
      </w:r>
    </w:p>
    <w:tbl>
      <w:tblPr>
        <w:tblStyle w:val="TableGrid"/>
        <w:tblW w:w="10458" w:type="dxa"/>
        <w:tblInd w:w="5" w:type="dxa"/>
        <w:tblCellMar>
          <w:top w:w="46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2614"/>
        <w:gridCol w:w="502"/>
        <w:gridCol w:w="7342"/>
      </w:tblGrid>
      <w:tr w:rsidR="00DF78AC">
        <w:trPr>
          <w:trHeight w:val="38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8AC" w:rsidRDefault="00DF78AC"/>
        </w:tc>
        <w:tc>
          <w:tcPr>
            <w:tcW w:w="7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left="31"/>
            </w:pPr>
            <w:r>
              <w:rPr>
                <w:rFonts w:ascii="Cambria" w:eastAsia="Cambria" w:hAnsi="Cambria" w:cs="Cambria"/>
                <w:b/>
                <w:sz w:val="32"/>
              </w:rPr>
              <w:t>Bodovanje i ocjenjivanje sastavka</w:t>
            </w:r>
            <w:r>
              <w:rPr>
                <w:rFonts w:ascii="Cambria" w:eastAsia="Cambria" w:hAnsi="Cambria" w:cs="Cambria"/>
                <w:b/>
                <w:sz w:val="32"/>
                <w:vertAlign w:val="subscript"/>
              </w:rPr>
              <w:t xml:space="preserve"> </w:t>
            </w:r>
          </w:p>
        </w:tc>
      </w:tr>
      <w:tr w:rsidR="00DF78AC">
        <w:trPr>
          <w:trHeight w:val="290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RAZVIDNOST STRUKTURE TEKSTA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left="74"/>
            </w:pPr>
            <w:r>
              <w:rPr>
                <w:rFonts w:ascii="Cambria" w:eastAsia="Cambria" w:hAnsi="Cambria" w:cs="Cambria"/>
                <w:sz w:val="24"/>
              </w:rPr>
              <w:t xml:space="preserve">2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r>
              <w:rPr>
                <w:rFonts w:ascii="Cambria" w:eastAsia="Cambria" w:hAnsi="Cambria" w:cs="Cambria"/>
                <w:sz w:val="24"/>
              </w:rPr>
              <w:t xml:space="preserve">Vidljivi kompozicijski dijelovi sastavka u skladu su sa kompozicijom. </w:t>
            </w:r>
          </w:p>
        </w:tc>
      </w:tr>
      <w:tr w:rsidR="00DF78AC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left="74"/>
            </w:pPr>
            <w:r>
              <w:rPr>
                <w:rFonts w:ascii="Cambria" w:eastAsia="Cambria" w:hAnsi="Cambria" w:cs="Cambria"/>
                <w:sz w:val="24"/>
              </w:rPr>
              <w:t xml:space="preserve">1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r>
              <w:rPr>
                <w:rFonts w:ascii="Cambria" w:eastAsia="Cambria" w:hAnsi="Cambria" w:cs="Cambria"/>
                <w:sz w:val="24"/>
              </w:rPr>
              <w:t xml:space="preserve">Vidljivi kompozicijski dijelovi sastavka nisu u skladu s kompozicijom. </w:t>
            </w:r>
          </w:p>
        </w:tc>
      </w:tr>
      <w:tr w:rsidR="00DF78AC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left="74"/>
            </w:pPr>
            <w:r>
              <w:rPr>
                <w:rFonts w:ascii="Cambria" w:eastAsia="Cambria" w:hAnsi="Cambria" w:cs="Cambria"/>
                <w:sz w:val="24"/>
              </w:rPr>
              <w:t xml:space="preserve">0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r>
              <w:rPr>
                <w:rFonts w:ascii="Cambria" w:eastAsia="Cambria" w:hAnsi="Cambria" w:cs="Cambria"/>
                <w:sz w:val="24"/>
              </w:rPr>
              <w:t xml:space="preserve">Nisu vidljivi kompozicijski dijelovi sastavka. </w:t>
            </w:r>
          </w:p>
        </w:tc>
      </w:tr>
      <w:tr w:rsidR="00DF78AC">
        <w:trPr>
          <w:trHeight w:val="574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KOMPOZICIJA SASTAVKA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left="74"/>
            </w:pPr>
            <w:r>
              <w:rPr>
                <w:rFonts w:ascii="Cambria" w:eastAsia="Cambria" w:hAnsi="Cambria" w:cs="Cambria"/>
                <w:sz w:val="24"/>
              </w:rPr>
              <w:t xml:space="preserve">2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r>
              <w:rPr>
                <w:rFonts w:ascii="Cambria" w:eastAsia="Cambria" w:hAnsi="Cambria" w:cs="Cambria"/>
                <w:sz w:val="24"/>
              </w:rPr>
              <w:t xml:space="preserve">Zastupljeni su svi temeljni dijelovi kompozicije (uvod, glavni dio, zaključak). Postignuta je cjelovitost teksta. Sastavak ima naslov. </w:t>
            </w:r>
          </w:p>
        </w:tc>
      </w:tr>
      <w:tr w:rsidR="00DF78A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left="74"/>
            </w:pPr>
            <w:r>
              <w:rPr>
                <w:rFonts w:ascii="Cambria" w:eastAsia="Cambria" w:hAnsi="Cambria" w:cs="Cambria"/>
                <w:sz w:val="24"/>
              </w:rPr>
              <w:t xml:space="preserve">1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r>
              <w:rPr>
                <w:rFonts w:ascii="Cambria" w:eastAsia="Cambria" w:hAnsi="Cambria" w:cs="Cambria"/>
                <w:sz w:val="24"/>
              </w:rPr>
              <w:t xml:space="preserve">Nedostaje jedan od temeljnih dijelova kompozicije. Sastavak nema naslov. </w:t>
            </w:r>
          </w:p>
        </w:tc>
      </w:tr>
      <w:tr w:rsidR="00DF78AC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left="74"/>
            </w:pPr>
            <w:r>
              <w:rPr>
                <w:rFonts w:ascii="Cambria" w:eastAsia="Cambria" w:hAnsi="Cambria" w:cs="Cambria"/>
                <w:sz w:val="24"/>
              </w:rPr>
              <w:t xml:space="preserve">0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r>
              <w:rPr>
                <w:rFonts w:ascii="Cambria" w:eastAsia="Cambria" w:hAnsi="Cambria" w:cs="Cambria"/>
                <w:sz w:val="24"/>
              </w:rPr>
              <w:t xml:space="preserve">Nema kompozicije. Izlaganje je nesređeno. Tekst je necjelovit. </w:t>
            </w:r>
          </w:p>
        </w:tc>
      </w:tr>
      <w:tr w:rsidR="00DF78AC">
        <w:trPr>
          <w:trHeight w:val="290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left="17"/>
              <w:jc w:val="both"/>
            </w:pPr>
            <w:r>
              <w:rPr>
                <w:rFonts w:ascii="Cambria" w:eastAsia="Cambria" w:hAnsi="Cambria" w:cs="Cambria"/>
                <w:sz w:val="24"/>
              </w:rPr>
              <w:t xml:space="preserve">UREDNOST SASTAVKA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left="74"/>
            </w:pPr>
            <w:r>
              <w:rPr>
                <w:rFonts w:ascii="Cambria" w:eastAsia="Cambria" w:hAnsi="Cambria" w:cs="Cambria"/>
                <w:sz w:val="24"/>
              </w:rPr>
              <w:t xml:space="preserve">1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r>
              <w:rPr>
                <w:rFonts w:ascii="Cambria" w:eastAsia="Cambria" w:hAnsi="Cambria" w:cs="Cambria"/>
                <w:sz w:val="24"/>
              </w:rPr>
              <w:t xml:space="preserve">Sastavak je uredan. </w:t>
            </w:r>
          </w:p>
        </w:tc>
      </w:tr>
      <w:tr w:rsidR="00DF78AC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left="74"/>
            </w:pPr>
            <w:r>
              <w:rPr>
                <w:rFonts w:ascii="Cambria" w:eastAsia="Cambria" w:hAnsi="Cambria" w:cs="Cambria"/>
                <w:sz w:val="24"/>
              </w:rPr>
              <w:t xml:space="preserve">0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r>
              <w:rPr>
                <w:rFonts w:ascii="Cambria" w:eastAsia="Cambria" w:hAnsi="Cambria" w:cs="Cambria"/>
                <w:sz w:val="24"/>
              </w:rPr>
              <w:t xml:space="preserve">Sastavak nije uredan. </w:t>
            </w:r>
          </w:p>
        </w:tc>
      </w:tr>
      <w:tr w:rsidR="00DF78AC">
        <w:trPr>
          <w:trHeight w:val="290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left="34"/>
            </w:pPr>
            <w:r>
              <w:rPr>
                <w:rFonts w:ascii="Cambria" w:eastAsia="Cambria" w:hAnsi="Cambria" w:cs="Cambria"/>
                <w:sz w:val="24"/>
              </w:rPr>
              <w:t xml:space="preserve">SLOVOPISNA ČITKOST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left="74"/>
            </w:pPr>
            <w:r>
              <w:rPr>
                <w:rFonts w:ascii="Cambria" w:eastAsia="Cambria" w:hAnsi="Cambria" w:cs="Cambria"/>
                <w:sz w:val="24"/>
              </w:rPr>
              <w:t xml:space="preserve">1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r>
              <w:rPr>
                <w:rFonts w:ascii="Cambria" w:eastAsia="Cambria" w:hAnsi="Cambria" w:cs="Cambria"/>
                <w:sz w:val="24"/>
              </w:rPr>
              <w:t xml:space="preserve">Slovopis je čitak. </w:t>
            </w:r>
          </w:p>
        </w:tc>
      </w:tr>
      <w:tr w:rsidR="00DF78AC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left="74"/>
            </w:pPr>
            <w:r>
              <w:rPr>
                <w:rFonts w:ascii="Cambria" w:eastAsia="Cambria" w:hAnsi="Cambria" w:cs="Cambria"/>
                <w:sz w:val="24"/>
              </w:rPr>
              <w:t xml:space="preserve">0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r>
              <w:rPr>
                <w:rFonts w:ascii="Cambria" w:eastAsia="Cambria" w:hAnsi="Cambria" w:cs="Cambria"/>
                <w:sz w:val="24"/>
              </w:rPr>
              <w:t xml:space="preserve">Slovopis nije čitak. </w:t>
            </w:r>
          </w:p>
        </w:tc>
      </w:tr>
      <w:tr w:rsidR="00DF78AC">
        <w:trPr>
          <w:trHeight w:val="852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PISANJE RIJEČI I REČENICA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left="74"/>
            </w:pPr>
            <w:r>
              <w:rPr>
                <w:rFonts w:ascii="Cambria" w:eastAsia="Cambria" w:hAnsi="Cambria" w:cs="Cambria"/>
                <w:sz w:val="24"/>
              </w:rPr>
              <w:t xml:space="preserve">2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r>
              <w:rPr>
                <w:rFonts w:ascii="Cambria" w:eastAsia="Cambria" w:hAnsi="Cambria" w:cs="Cambria"/>
                <w:sz w:val="24"/>
              </w:rPr>
              <w:t xml:space="preserve">Potpuna točnost u pisanju riječi i rečenica (nema izostavljanja slova, dodavanja nepotrebnih riječi, rečenice ne započinju istim riječima…) (do 3 pogreške) </w:t>
            </w:r>
          </w:p>
        </w:tc>
      </w:tr>
      <w:tr w:rsidR="00DF78AC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left="74"/>
            </w:pPr>
            <w:r>
              <w:rPr>
                <w:rFonts w:ascii="Cambria" w:eastAsia="Cambria" w:hAnsi="Cambria" w:cs="Cambria"/>
                <w:sz w:val="24"/>
              </w:rPr>
              <w:t xml:space="preserve">1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r>
              <w:rPr>
                <w:rFonts w:ascii="Cambria" w:eastAsia="Cambria" w:hAnsi="Cambria" w:cs="Cambria"/>
                <w:sz w:val="24"/>
              </w:rPr>
              <w:t xml:space="preserve">Djelomična točnost u pisanju riječi i rečenica. (od 3 do 5 pogrešaka) </w:t>
            </w:r>
          </w:p>
        </w:tc>
      </w:tr>
      <w:tr w:rsidR="00DF78AC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left="74"/>
            </w:pPr>
            <w:r>
              <w:rPr>
                <w:rFonts w:ascii="Cambria" w:eastAsia="Cambria" w:hAnsi="Cambria" w:cs="Cambria"/>
                <w:sz w:val="24"/>
              </w:rPr>
              <w:t xml:space="preserve">0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r>
              <w:rPr>
                <w:rFonts w:ascii="Cambria" w:eastAsia="Cambria" w:hAnsi="Cambria" w:cs="Cambria"/>
                <w:sz w:val="24"/>
              </w:rPr>
              <w:t xml:space="preserve">Pretežita ili potpuna netočnost u pisanju riječi ili rečenica. (više od 5 pogrešaka) </w:t>
            </w:r>
          </w:p>
        </w:tc>
      </w:tr>
      <w:tr w:rsidR="00DF78AC">
        <w:trPr>
          <w:trHeight w:val="293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9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PRAVOPISNA I </w:t>
            </w:r>
          </w:p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GRAMATIČKA TOČNOST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left="74"/>
            </w:pPr>
            <w:r>
              <w:rPr>
                <w:rFonts w:ascii="Cambria" w:eastAsia="Cambria" w:hAnsi="Cambria" w:cs="Cambria"/>
                <w:sz w:val="24"/>
              </w:rPr>
              <w:t xml:space="preserve">2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r>
              <w:rPr>
                <w:rFonts w:ascii="Cambria" w:eastAsia="Cambria" w:hAnsi="Cambria" w:cs="Cambria"/>
                <w:sz w:val="24"/>
              </w:rPr>
              <w:t xml:space="preserve">Potpuna pravopisna i gramatička točnost. (do 3 pogreške) </w:t>
            </w:r>
          </w:p>
        </w:tc>
      </w:tr>
      <w:tr w:rsidR="00DF78AC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left="74"/>
            </w:pPr>
            <w:r>
              <w:rPr>
                <w:rFonts w:ascii="Cambria" w:eastAsia="Cambria" w:hAnsi="Cambria" w:cs="Cambria"/>
                <w:sz w:val="24"/>
              </w:rPr>
              <w:t xml:space="preserve">1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r>
              <w:rPr>
                <w:rFonts w:ascii="Cambria" w:eastAsia="Cambria" w:hAnsi="Cambria" w:cs="Cambria"/>
                <w:sz w:val="24"/>
              </w:rPr>
              <w:t xml:space="preserve">Pretežita pravopisna i gramatička točnost. (od 3 do 5 pogrešaka) </w:t>
            </w:r>
          </w:p>
        </w:tc>
      </w:tr>
      <w:tr w:rsidR="00DF78AC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left="74"/>
            </w:pPr>
            <w:r>
              <w:rPr>
                <w:rFonts w:ascii="Cambria" w:eastAsia="Cambria" w:hAnsi="Cambria" w:cs="Cambria"/>
                <w:sz w:val="24"/>
              </w:rPr>
              <w:t xml:space="preserve">0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r>
              <w:rPr>
                <w:rFonts w:ascii="Cambria" w:eastAsia="Cambria" w:hAnsi="Cambria" w:cs="Cambria"/>
                <w:sz w:val="24"/>
              </w:rPr>
              <w:t xml:space="preserve">Pretežita ili potpuna netočnost. (više od 5 pogrešaka) </w:t>
            </w:r>
          </w:p>
        </w:tc>
      </w:tr>
      <w:tr w:rsidR="00DF78AC">
        <w:trPr>
          <w:trHeight w:val="290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right="37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TEMA SASTAVKA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left="74"/>
            </w:pPr>
            <w:r>
              <w:rPr>
                <w:rFonts w:ascii="Cambria" w:eastAsia="Cambria" w:hAnsi="Cambria" w:cs="Cambria"/>
                <w:sz w:val="24"/>
              </w:rPr>
              <w:t xml:space="preserve">2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r>
              <w:rPr>
                <w:rFonts w:ascii="Cambria" w:eastAsia="Cambria" w:hAnsi="Cambria" w:cs="Cambria"/>
                <w:sz w:val="24"/>
              </w:rPr>
              <w:t xml:space="preserve">Sastavak u potpunosti odgovara temi. </w:t>
            </w:r>
          </w:p>
        </w:tc>
      </w:tr>
      <w:tr w:rsidR="00DF78AC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left="74"/>
            </w:pPr>
            <w:r>
              <w:rPr>
                <w:rFonts w:ascii="Cambria" w:eastAsia="Cambria" w:hAnsi="Cambria" w:cs="Cambria"/>
                <w:sz w:val="24"/>
              </w:rPr>
              <w:t xml:space="preserve">1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r>
              <w:rPr>
                <w:rFonts w:ascii="Cambria" w:eastAsia="Cambria" w:hAnsi="Cambria" w:cs="Cambria"/>
                <w:sz w:val="24"/>
              </w:rPr>
              <w:t xml:space="preserve">Sastavak djelomično odgovara temi. </w:t>
            </w:r>
          </w:p>
        </w:tc>
      </w:tr>
      <w:tr w:rsidR="00DF78AC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left="74"/>
            </w:pPr>
            <w:r>
              <w:rPr>
                <w:rFonts w:ascii="Cambria" w:eastAsia="Cambria" w:hAnsi="Cambria" w:cs="Cambria"/>
                <w:sz w:val="24"/>
              </w:rPr>
              <w:t xml:space="preserve">0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r>
              <w:rPr>
                <w:rFonts w:ascii="Cambria" w:eastAsia="Cambria" w:hAnsi="Cambria" w:cs="Cambria"/>
                <w:sz w:val="24"/>
              </w:rPr>
              <w:t xml:space="preserve">Sastavak ne odgovara temi. </w:t>
            </w:r>
          </w:p>
        </w:tc>
      </w:tr>
      <w:tr w:rsidR="00DF78AC">
        <w:trPr>
          <w:trHeight w:val="574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REČENIČNA POVEZANOST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left="74"/>
            </w:pPr>
            <w:r>
              <w:rPr>
                <w:rFonts w:ascii="Cambria" w:eastAsia="Cambria" w:hAnsi="Cambria" w:cs="Cambria"/>
                <w:sz w:val="24"/>
              </w:rPr>
              <w:t xml:space="preserve">2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r>
              <w:rPr>
                <w:rFonts w:ascii="Cambria" w:eastAsia="Cambria" w:hAnsi="Cambria" w:cs="Cambria"/>
                <w:sz w:val="24"/>
              </w:rPr>
              <w:t xml:space="preserve">Sve su rečenice smislene i međusobno povezane prateći tijek događaja. </w:t>
            </w:r>
          </w:p>
        </w:tc>
      </w:tr>
      <w:tr w:rsidR="00DF78AC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left="74"/>
            </w:pPr>
            <w:r>
              <w:rPr>
                <w:rFonts w:ascii="Cambria" w:eastAsia="Cambria" w:hAnsi="Cambria" w:cs="Cambria"/>
                <w:sz w:val="24"/>
              </w:rPr>
              <w:t xml:space="preserve">1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r>
              <w:rPr>
                <w:rFonts w:ascii="Cambria" w:eastAsia="Cambria" w:hAnsi="Cambria" w:cs="Cambria"/>
                <w:sz w:val="24"/>
              </w:rPr>
              <w:t xml:space="preserve">Sve su rečenice smislene, uglavnom povezane prateći tijek događaja. </w:t>
            </w:r>
          </w:p>
        </w:tc>
      </w:tr>
      <w:tr w:rsidR="00DF78A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left="74"/>
            </w:pPr>
            <w:r>
              <w:rPr>
                <w:rFonts w:ascii="Cambria" w:eastAsia="Cambria" w:hAnsi="Cambria" w:cs="Cambria"/>
                <w:sz w:val="24"/>
              </w:rPr>
              <w:t xml:space="preserve">0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r>
              <w:rPr>
                <w:rFonts w:ascii="Cambria" w:eastAsia="Cambria" w:hAnsi="Cambria" w:cs="Cambria"/>
                <w:sz w:val="24"/>
              </w:rPr>
              <w:t xml:space="preserve">Rečenice pretežito ili uopće nisu smislene odnosno pretežito ili uopće nisu međusobno povezane. </w:t>
            </w:r>
          </w:p>
        </w:tc>
      </w:tr>
    </w:tbl>
    <w:p w:rsidR="00DF78AC" w:rsidRDefault="00400080">
      <w:pPr>
        <w:spacing w:after="171"/>
      </w:pPr>
      <w:r>
        <w:rPr>
          <w:sz w:val="18"/>
        </w:rPr>
        <w:lastRenderedPageBreak/>
        <w:t xml:space="preserve"> </w:t>
      </w:r>
    </w:p>
    <w:p w:rsidR="00DF78AC" w:rsidRDefault="00400080">
      <w:pPr>
        <w:spacing w:after="0"/>
        <w:jc w:val="both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DF78AC" w:rsidRDefault="00DF78AC">
      <w:pPr>
        <w:spacing w:after="0"/>
        <w:ind w:left="-720" w:right="16003"/>
      </w:pPr>
    </w:p>
    <w:tbl>
      <w:tblPr>
        <w:tblStyle w:val="TableGrid"/>
        <w:tblW w:w="15761" w:type="dxa"/>
        <w:tblInd w:w="6" w:type="dxa"/>
        <w:tblCellMar>
          <w:top w:w="35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3539"/>
        <w:gridCol w:w="4820"/>
        <w:gridCol w:w="3403"/>
        <w:gridCol w:w="3999"/>
      </w:tblGrid>
      <w:tr w:rsidR="00DF78AC">
        <w:trPr>
          <w:trHeight w:val="50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8AC5"/>
          </w:tcPr>
          <w:p w:rsidR="00DF78AC" w:rsidRDefault="00DF78AC"/>
        </w:tc>
        <w:tc>
          <w:tcPr>
            <w:tcW w:w="8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8AC5"/>
          </w:tcPr>
          <w:p w:rsidR="00DF78AC" w:rsidRDefault="00400080">
            <w:pPr>
              <w:ind w:left="418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>LIKOVNA KULTURA</w:t>
            </w:r>
            <w:r>
              <w:rPr>
                <w:rFonts w:ascii="Cambria" w:eastAsia="Cambria" w:hAnsi="Cambria" w:cs="Cambria"/>
                <w:b/>
                <w:color w:val="00B050"/>
                <w:sz w:val="18"/>
              </w:rPr>
              <w:t xml:space="preserve"> </w:t>
            </w:r>
          </w:p>
        </w:tc>
        <w:tc>
          <w:tcPr>
            <w:tcW w:w="3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8AC5"/>
          </w:tcPr>
          <w:p w:rsidR="00DF78AC" w:rsidRDefault="00DF78AC"/>
        </w:tc>
      </w:tr>
      <w:tr w:rsidR="00DF78AC">
        <w:trPr>
          <w:trHeight w:val="50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B8DC"/>
          </w:tcPr>
          <w:p w:rsidR="00DF78AC" w:rsidRDefault="00DF78AC"/>
        </w:tc>
        <w:tc>
          <w:tcPr>
            <w:tcW w:w="8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B8DC"/>
            <w:vAlign w:val="center"/>
          </w:tcPr>
          <w:p w:rsidR="00DF78AC" w:rsidRDefault="00400080">
            <w:pPr>
              <w:ind w:left="419"/>
              <w:jc w:val="center"/>
            </w:pPr>
            <w:r>
              <w:rPr>
                <w:b/>
                <w:sz w:val="24"/>
              </w:rPr>
              <w:t>OBLIKOVANJE NA PLOHI - CRTANJE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3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B8DC"/>
          </w:tcPr>
          <w:p w:rsidR="00DF78AC" w:rsidRDefault="00DF78AC"/>
        </w:tc>
      </w:tr>
      <w:tr w:rsidR="00DF78AC">
        <w:trPr>
          <w:trHeight w:val="52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DE6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NASTAVNI SADRŽAJ/ELEMENT VREDNOVANJA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DE6"/>
            <w:vAlign w:val="center"/>
          </w:tcPr>
          <w:p w:rsidR="00DF78AC" w:rsidRDefault="00400080">
            <w:pPr>
              <w:ind w:right="4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PRAĆENJE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DE6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PROVJERAVANJE/METODE PROVJERAVANJA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DE6"/>
            <w:vAlign w:val="center"/>
          </w:tcPr>
          <w:p w:rsidR="00DF78AC" w:rsidRDefault="00400080">
            <w:pPr>
              <w:ind w:right="38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OCJENJIVANJE/VREDNOVANJE </w:t>
            </w:r>
          </w:p>
        </w:tc>
      </w:tr>
      <w:tr w:rsidR="00DF78AC">
        <w:trPr>
          <w:trHeight w:val="856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spacing w:after="1" w:line="238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TOČKA I CRTA – Kontrast crta po karakteru </w:t>
            </w:r>
          </w:p>
          <w:p w:rsidR="00DF78AC" w:rsidRDefault="00400080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Motiv: životinja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42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ODLIČAN </w:t>
            </w:r>
          </w:p>
          <w:p w:rsidR="00DF78AC" w:rsidRDefault="00400080">
            <w:pPr>
              <w:spacing w:line="238" w:lineRule="auto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Učenica precizno i sigurno izražava kontrast crta prema karakteru. Likovni problem detaljno razrađuje.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t>fotografiranje uratka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right="42"/>
              <w:jc w:val="center"/>
            </w:pPr>
            <w:r>
              <w:rPr>
                <w:rFonts w:ascii="Cambria" w:eastAsia="Cambria" w:hAnsi="Cambria" w:cs="Cambria"/>
                <w:sz w:val="20"/>
              </w:rPr>
              <w:t>FORMATIVNO VREDNOVANJE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  <w:tr w:rsidR="00DF78AC">
        <w:trPr>
          <w:trHeight w:val="6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8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VRLO DOBAR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Učenica izražava kontrast crta prema karakteru.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8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DOBAR </w:t>
            </w:r>
          </w:p>
          <w:p w:rsidR="00DF78AC" w:rsidRDefault="00400080">
            <w:pPr>
              <w:spacing w:line="238" w:lineRule="auto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Učenica postupno izražava kontrast crta prema karakteru. Ispušta detalje i zadatak izvršava djelomično.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4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DOVOLJAN </w:t>
            </w:r>
          </w:p>
          <w:p w:rsidR="00DF78AC" w:rsidRDefault="00400080">
            <w:pPr>
              <w:spacing w:line="238" w:lineRule="auto"/>
            </w:pPr>
            <w:r>
              <w:rPr>
                <w:rFonts w:ascii="Cambria" w:eastAsia="Cambria" w:hAnsi="Cambria" w:cs="Cambria"/>
                <w:sz w:val="18"/>
              </w:rPr>
              <w:t xml:space="preserve">Zadatak je djelomično izvršen. Ne upotrebljava maštu. Rad je oskudan.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4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NEDOVOLJAN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Zadatak nije izvršen, a likovni problem nije riješen.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50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B8DC"/>
          </w:tcPr>
          <w:p w:rsidR="00DF78AC" w:rsidRDefault="00DF78AC"/>
        </w:tc>
        <w:tc>
          <w:tcPr>
            <w:tcW w:w="8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B8DC"/>
            <w:vAlign w:val="center"/>
          </w:tcPr>
          <w:p w:rsidR="00DF78AC" w:rsidRDefault="00400080">
            <w:pPr>
              <w:ind w:left="419"/>
              <w:jc w:val="center"/>
            </w:pPr>
            <w:r>
              <w:rPr>
                <w:b/>
                <w:sz w:val="24"/>
              </w:rPr>
              <w:t>OBLIKOVANJE NA PLOHI - SLIKANJE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3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B8DC"/>
          </w:tcPr>
          <w:p w:rsidR="00DF78AC" w:rsidRDefault="00DF78AC"/>
        </w:tc>
      </w:tr>
      <w:tr w:rsidR="00DF78AC">
        <w:trPr>
          <w:trHeight w:val="52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DE6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NASTAVNI SADRŽAJ/ELEMENT VREDNOVANJA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DE6"/>
            <w:vAlign w:val="center"/>
          </w:tcPr>
          <w:p w:rsidR="00DF78AC" w:rsidRDefault="00400080">
            <w:pPr>
              <w:ind w:right="4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PRAĆENJE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DE6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PROVJERAVANJE/METODE PROVJERAVANJA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DE6"/>
            <w:vAlign w:val="center"/>
          </w:tcPr>
          <w:p w:rsidR="00DF78AC" w:rsidRDefault="00400080">
            <w:pPr>
              <w:ind w:right="38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OCJENJIVANJE/VREDNOVANJE </w:t>
            </w:r>
          </w:p>
        </w:tc>
      </w:tr>
      <w:tr w:rsidR="00DF78AC">
        <w:trPr>
          <w:trHeight w:val="1066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spacing w:after="3" w:line="238" w:lineRule="auto"/>
              <w:ind w:left="14" w:right="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BOJA – Kontrast toplo - hladno </w:t>
            </w:r>
          </w:p>
          <w:p w:rsidR="00DF78AC" w:rsidRDefault="00400080">
            <w:pPr>
              <w:ind w:right="4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Motiv: zalazak sunca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42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ODLIČAN </w:t>
            </w:r>
          </w:p>
          <w:p w:rsidR="00DF78AC" w:rsidRDefault="00400080">
            <w:pPr>
              <w:spacing w:line="238" w:lineRule="auto"/>
              <w:ind w:right="40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Prepoznaje i izražava kontraste toplijih i hladnijih boja. Kreativna je u razradbi novih ideja na temelju usvojenoga likovnog problema.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  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t>fotografiranje uratka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DE6"/>
            <w:vAlign w:val="center"/>
          </w:tcPr>
          <w:p w:rsidR="00DF78AC" w:rsidRDefault="00400080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SUMATIVNO VREDNOVANJE  </w:t>
            </w:r>
          </w:p>
          <w:p w:rsidR="00DF78AC" w:rsidRDefault="00400080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20"/>
              </w:rPr>
              <w:t>(prema rubrici praćenja)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  <w:tr w:rsidR="00DF78AC">
        <w:trPr>
          <w:trHeight w:val="6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8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VRLO DOBAR 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Prepoznaje i izražava kontraste toplijih i hladnijih boja.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Likovni problem je uspješno riješen.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8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DOBAR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Prepoznaje i djelomično izražava kontraste toplijih i hladnijih boja. Zadatak je djelomično izvršen 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10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4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DOVOLJAN </w:t>
            </w:r>
          </w:p>
          <w:p w:rsidR="00DF78AC" w:rsidRDefault="00400080">
            <w:pPr>
              <w:spacing w:line="238" w:lineRule="auto"/>
              <w:ind w:right="39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Otežano uočava i izražava kontraste toplijih i hladnijih boja. Djelomično ostvaruje zadani likovni problem i rad nije završen u potpunosti.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5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4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NEDOVOLJAN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Zadatak nije izvršen, a likovni problem nije riješen. 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50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B8DC"/>
          </w:tcPr>
          <w:p w:rsidR="00DF78AC" w:rsidRDefault="00DF78AC"/>
        </w:tc>
        <w:tc>
          <w:tcPr>
            <w:tcW w:w="8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B8DC"/>
            <w:vAlign w:val="center"/>
          </w:tcPr>
          <w:p w:rsidR="00DF78AC" w:rsidRDefault="00400080">
            <w:pPr>
              <w:ind w:left="416"/>
              <w:jc w:val="center"/>
            </w:pPr>
            <w:r>
              <w:rPr>
                <w:b/>
                <w:sz w:val="24"/>
              </w:rPr>
              <w:t>MODELIRANJE I GRAĐENJE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3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B8DC"/>
          </w:tcPr>
          <w:p w:rsidR="00DF78AC" w:rsidRDefault="00DF78AC"/>
        </w:tc>
      </w:tr>
      <w:tr w:rsidR="00DF78AC">
        <w:trPr>
          <w:trHeight w:val="52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DE6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NASTAVNI SADRŽAJ/ELEMENT VREDNOVANJA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DE6"/>
            <w:vAlign w:val="center"/>
          </w:tcPr>
          <w:p w:rsidR="00DF78AC" w:rsidRDefault="00400080">
            <w:pPr>
              <w:ind w:right="4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PRAĆENJE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DE6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PROVJERAVANJE/METODE PROVJERAVANJA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DE6"/>
            <w:vAlign w:val="center"/>
          </w:tcPr>
          <w:p w:rsidR="00DF78AC" w:rsidRDefault="00400080">
            <w:pPr>
              <w:ind w:right="37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OCJENJIVANJE/VREDNOVANJE </w:t>
            </w:r>
          </w:p>
        </w:tc>
      </w:tr>
      <w:tr w:rsidR="00DF78AC">
        <w:trPr>
          <w:trHeight w:val="641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spacing w:line="238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POVRŠINA – Kontrast površina </w:t>
            </w:r>
          </w:p>
          <w:p w:rsidR="00DF78AC" w:rsidRDefault="00400080">
            <w:pPr>
              <w:ind w:right="4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Motiv: cvijet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41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ODLIČAN </w:t>
            </w:r>
          </w:p>
          <w:p w:rsidR="00DF78AC" w:rsidRDefault="00400080">
            <w:pPr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Uočava i koristi različite vrste tekstura. Rado modelira i gradi te se pedantno izražava različitim vrstama tekstura. 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right="43"/>
              <w:jc w:val="center"/>
            </w:pPr>
            <w:r>
              <w:rPr>
                <w:rFonts w:ascii="Cambria" w:eastAsia="Cambria" w:hAnsi="Cambria" w:cs="Cambria"/>
                <w:sz w:val="20"/>
              </w:rPr>
              <w:t>fotografiranje uratka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DE6"/>
            <w:vAlign w:val="center"/>
          </w:tcPr>
          <w:p w:rsidR="00DF78AC" w:rsidRDefault="00400080">
            <w:pPr>
              <w:ind w:right="46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SUMATIVNO VREDNOVANJE  </w:t>
            </w:r>
          </w:p>
          <w:p w:rsidR="00DF78AC" w:rsidRDefault="00400080">
            <w:pPr>
              <w:ind w:right="46"/>
              <w:jc w:val="center"/>
            </w:pPr>
            <w:r>
              <w:rPr>
                <w:rFonts w:ascii="Cambria" w:eastAsia="Cambria" w:hAnsi="Cambria" w:cs="Cambria"/>
                <w:sz w:val="20"/>
              </w:rPr>
              <w:t>(prema rubrici praćenja)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  <w:tr w:rsidR="00DF78AC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7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VRLO DOBAR </w:t>
            </w:r>
          </w:p>
          <w:p w:rsidR="00DF78AC" w:rsidRDefault="00400080">
            <w:pPr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Uočava i koristi različite vrste tekstura. Modelira i gradi te se izražava jednoličnim i jednostavnijim  vrstama tekstura.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7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DOBAR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>Djelomično uočava različite vrste tekstura. Djelomično rješava likovni problem.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F78AC" w:rsidRDefault="00DF78AC"/>
        </w:tc>
      </w:tr>
      <w:tr w:rsidR="00DF78AC">
        <w:trPr>
          <w:trHeight w:val="6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9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DOVOLJAN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Otežano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uočava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različite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vrste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tekstura.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Djelomično ostvaruje zadani likovni problem i rad nije završen.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5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8AC" w:rsidRDefault="00DF78A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744" w:firstLine="1743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NEDOVOLJAN </w:t>
            </w:r>
            <w:r>
              <w:rPr>
                <w:rFonts w:ascii="Cambria" w:eastAsia="Cambria" w:hAnsi="Cambria" w:cs="Cambria"/>
                <w:sz w:val="18"/>
              </w:rPr>
              <w:t>Zadatak nije izvršen, a likovni problem nije riješen.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</w:tr>
    </w:tbl>
    <w:p w:rsidR="00DF78AC" w:rsidRDefault="00400080">
      <w:pPr>
        <w:spacing w:after="159"/>
        <w:jc w:val="both"/>
      </w:pPr>
      <w:r>
        <w:rPr>
          <w:sz w:val="18"/>
        </w:rPr>
        <w:t xml:space="preserve"> </w:t>
      </w:r>
    </w:p>
    <w:p w:rsidR="00DF78AC" w:rsidRDefault="00400080">
      <w:pPr>
        <w:spacing w:after="161"/>
        <w:jc w:val="both"/>
      </w:pPr>
      <w:r>
        <w:rPr>
          <w:sz w:val="18"/>
        </w:rPr>
        <w:t xml:space="preserve"> </w:t>
      </w:r>
    </w:p>
    <w:p w:rsidR="00DF78AC" w:rsidRDefault="00400080">
      <w:pPr>
        <w:spacing w:after="159"/>
        <w:jc w:val="both"/>
      </w:pPr>
      <w:r>
        <w:rPr>
          <w:sz w:val="18"/>
        </w:rPr>
        <w:t xml:space="preserve"> </w:t>
      </w:r>
    </w:p>
    <w:p w:rsidR="00DF78AC" w:rsidRDefault="00400080">
      <w:pPr>
        <w:spacing w:after="161"/>
        <w:jc w:val="both"/>
      </w:pPr>
      <w:r>
        <w:rPr>
          <w:sz w:val="18"/>
        </w:rPr>
        <w:t xml:space="preserve"> </w:t>
      </w:r>
    </w:p>
    <w:p w:rsidR="00DF78AC" w:rsidRDefault="00400080">
      <w:pPr>
        <w:spacing w:after="159"/>
        <w:jc w:val="both"/>
      </w:pPr>
      <w:r>
        <w:rPr>
          <w:sz w:val="18"/>
        </w:rPr>
        <w:t xml:space="preserve"> </w:t>
      </w:r>
    </w:p>
    <w:p w:rsidR="00DF78AC" w:rsidRDefault="00400080">
      <w:pPr>
        <w:spacing w:after="161"/>
        <w:jc w:val="both"/>
      </w:pPr>
      <w:r>
        <w:rPr>
          <w:sz w:val="18"/>
        </w:rPr>
        <w:t xml:space="preserve"> </w:t>
      </w:r>
    </w:p>
    <w:p w:rsidR="00DF78AC" w:rsidRDefault="00400080">
      <w:pPr>
        <w:spacing w:after="159"/>
        <w:jc w:val="both"/>
      </w:pPr>
      <w:r>
        <w:rPr>
          <w:sz w:val="18"/>
        </w:rPr>
        <w:t xml:space="preserve"> </w:t>
      </w:r>
    </w:p>
    <w:p w:rsidR="00DF78AC" w:rsidRDefault="00400080">
      <w:pPr>
        <w:spacing w:after="161"/>
        <w:jc w:val="both"/>
      </w:pPr>
      <w:r>
        <w:rPr>
          <w:sz w:val="18"/>
        </w:rPr>
        <w:t xml:space="preserve"> </w:t>
      </w:r>
    </w:p>
    <w:p w:rsidR="00DF78AC" w:rsidRDefault="00400080">
      <w:pPr>
        <w:spacing w:after="159"/>
        <w:jc w:val="both"/>
      </w:pPr>
      <w:r>
        <w:rPr>
          <w:sz w:val="18"/>
        </w:rPr>
        <w:lastRenderedPageBreak/>
        <w:t xml:space="preserve"> </w:t>
      </w:r>
    </w:p>
    <w:p w:rsidR="00DF78AC" w:rsidRDefault="00400080">
      <w:pPr>
        <w:spacing w:after="162"/>
        <w:jc w:val="both"/>
      </w:pPr>
      <w:r>
        <w:rPr>
          <w:sz w:val="18"/>
        </w:rPr>
        <w:t xml:space="preserve"> </w:t>
      </w:r>
    </w:p>
    <w:p w:rsidR="00DF78AC" w:rsidRDefault="00400080">
      <w:pPr>
        <w:spacing w:after="159"/>
        <w:jc w:val="both"/>
      </w:pPr>
      <w:r>
        <w:rPr>
          <w:sz w:val="18"/>
        </w:rPr>
        <w:t xml:space="preserve"> </w:t>
      </w:r>
    </w:p>
    <w:p w:rsidR="00DF78AC" w:rsidRDefault="00400080">
      <w:pPr>
        <w:spacing w:after="161"/>
        <w:jc w:val="both"/>
      </w:pPr>
      <w:r>
        <w:rPr>
          <w:sz w:val="18"/>
        </w:rPr>
        <w:t xml:space="preserve"> </w:t>
      </w:r>
    </w:p>
    <w:p w:rsidR="00DF78AC" w:rsidRDefault="00400080">
      <w:pPr>
        <w:spacing w:after="159"/>
        <w:jc w:val="both"/>
      </w:pPr>
      <w:r>
        <w:rPr>
          <w:sz w:val="18"/>
        </w:rPr>
        <w:t xml:space="preserve"> </w:t>
      </w:r>
    </w:p>
    <w:p w:rsidR="00DF78AC" w:rsidRDefault="00400080">
      <w:pPr>
        <w:spacing w:after="159"/>
        <w:jc w:val="both"/>
      </w:pPr>
      <w:r>
        <w:rPr>
          <w:sz w:val="18"/>
        </w:rPr>
        <w:t xml:space="preserve"> </w:t>
      </w:r>
    </w:p>
    <w:p w:rsidR="00DF78AC" w:rsidRDefault="00400080">
      <w:pPr>
        <w:spacing w:after="0"/>
        <w:jc w:val="both"/>
      </w:pPr>
      <w:r>
        <w:rPr>
          <w:sz w:val="18"/>
        </w:rPr>
        <w:t xml:space="preserve"> </w:t>
      </w:r>
    </w:p>
    <w:tbl>
      <w:tblPr>
        <w:tblStyle w:val="TableGrid"/>
        <w:tblW w:w="15761" w:type="dxa"/>
        <w:tblInd w:w="6" w:type="dxa"/>
        <w:tblCellMar>
          <w:top w:w="35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3964"/>
        <w:gridCol w:w="4254"/>
        <w:gridCol w:w="3544"/>
        <w:gridCol w:w="3999"/>
      </w:tblGrid>
      <w:tr w:rsidR="00DF78AC">
        <w:trPr>
          <w:trHeight w:val="50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/>
          </w:tcPr>
          <w:p w:rsidR="00DF78AC" w:rsidRDefault="00DF78AC"/>
        </w:tc>
        <w:tc>
          <w:tcPr>
            <w:tcW w:w="117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DF78AC" w:rsidRDefault="00400080">
            <w:pPr>
              <w:ind w:left="2447"/>
            </w:pPr>
            <w:r>
              <w:rPr>
                <w:rFonts w:ascii="Cambria" w:eastAsia="Cambria" w:hAnsi="Cambria" w:cs="Cambria"/>
                <w:b/>
                <w:sz w:val="28"/>
              </w:rPr>
              <w:t>GLAZBENA KULTURA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</w:tr>
      <w:tr w:rsidR="00DF78AC">
        <w:trPr>
          <w:trHeight w:val="50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</w:tcPr>
          <w:p w:rsidR="00DF78AC" w:rsidRDefault="00DF78AC"/>
        </w:tc>
        <w:tc>
          <w:tcPr>
            <w:tcW w:w="117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DF78AC" w:rsidRDefault="00400080">
            <w:pPr>
              <w:ind w:left="327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PJEVANJE </w:t>
            </w:r>
          </w:p>
        </w:tc>
      </w:tr>
      <w:tr w:rsidR="00DF78AC">
        <w:trPr>
          <w:trHeight w:val="52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NASTAVNI SADRŽAJ/ELEMENT VREDNOVANJA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DF78AC" w:rsidRDefault="00400080">
            <w:pPr>
              <w:ind w:right="39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PRAĆENJE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PROVJERAVANJE/METODE PROVJERAVANJA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DF78AC" w:rsidRDefault="00400080">
            <w:pPr>
              <w:ind w:right="35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OCJENJIVANJE/VREDNOVANJE </w:t>
            </w:r>
          </w:p>
        </w:tc>
      </w:tr>
      <w:tr w:rsidR="00DF78AC">
        <w:trPr>
          <w:trHeight w:val="643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right="39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Pjevanje pjesme </w:t>
            </w:r>
          </w:p>
          <w:p w:rsidR="00DF78AC" w:rsidRDefault="00400080">
            <w:pPr>
              <w:ind w:left="1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DF78AC" w:rsidRDefault="00400080">
            <w:pPr>
              <w:spacing w:after="35" w:line="236" w:lineRule="auto"/>
              <w:ind w:left="5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(Mogućnost odabira između sljedećih pjesama: </w:t>
            </w:r>
            <w:r>
              <w:rPr>
                <w:rFonts w:ascii="Cambria" w:eastAsia="Cambria" w:hAnsi="Cambria" w:cs="Cambria"/>
                <w:b/>
                <w:i/>
                <w:color w:val="231F20"/>
              </w:rPr>
              <w:t xml:space="preserve">Proljetna pjesma, </w:t>
            </w:r>
          </w:p>
          <w:p w:rsidR="00DF78AC" w:rsidRDefault="00400080">
            <w:pPr>
              <w:ind w:right="33"/>
              <w:jc w:val="center"/>
            </w:pPr>
            <w:r>
              <w:rPr>
                <w:rFonts w:ascii="Cambria" w:eastAsia="Cambria" w:hAnsi="Cambria" w:cs="Cambria"/>
                <w:b/>
                <w:i/>
                <w:color w:val="231F20"/>
              </w:rPr>
              <w:t>Kukavica, Mlinček</w:t>
            </w:r>
            <w:r>
              <w:rPr>
                <w:rFonts w:ascii="Cambria" w:eastAsia="Cambria" w:hAnsi="Cambria" w:cs="Cambria"/>
                <w:b/>
                <w:i/>
                <w:color w:val="231F20"/>
                <w:sz w:val="24"/>
              </w:rPr>
              <w:t>)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9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ODLIČAN </w:t>
            </w:r>
          </w:p>
          <w:p w:rsidR="00DF78AC" w:rsidRDefault="00400080">
            <w:pPr>
              <w:ind w:left="1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Ima vrlo lijep i čist glas. Pjeva izražajno, samostalno i sigurno u točnoj intonaciji.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right="43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snimanje zvuka </w:t>
            </w:r>
          </w:p>
        </w:tc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6DD"/>
            <w:vAlign w:val="center"/>
          </w:tcPr>
          <w:p w:rsidR="00DF78AC" w:rsidRDefault="00400080">
            <w:pPr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SUMATIVNO VREDNOVANJE </w:t>
            </w:r>
          </w:p>
          <w:p w:rsidR="00DF78AC" w:rsidRDefault="00400080">
            <w:pPr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(prema rubrici praćenja) </w:t>
            </w:r>
          </w:p>
          <w:p w:rsidR="00DF78AC" w:rsidRDefault="00DF78AC">
            <w:pPr>
              <w:ind w:left="5"/>
              <w:jc w:val="center"/>
            </w:pPr>
          </w:p>
          <w:p w:rsidR="00DF78AC" w:rsidRDefault="00400080">
            <w:pPr>
              <w:ind w:left="5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  <w:tr w:rsidR="00DF78AC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5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VRLO DOBAR </w:t>
            </w:r>
          </w:p>
          <w:p w:rsidR="00DF78AC" w:rsidRDefault="00400080">
            <w:pPr>
              <w:ind w:left="1"/>
            </w:pPr>
            <w:r>
              <w:rPr>
                <w:rFonts w:ascii="Cambria" w:eastAsia="Cambria" w:hAnsi="Cambria" w:cs="Cambria"/>
                <w:sz w:val="18"/>
              </w:rPr>
              <w:t xml:space="preserve">Ima lijep i čist glas. Pjeva samostalno, ali  je nesigurnija u melodijskom izvođenju.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6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5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DOBAR </w:t>
            </w:r>
          </w:p>
          <w:p w:rsidR="00DF78AC" w:rsidRDefault="00400080">
            <w:pPr>
              <w:ind w:left="1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Nesigurna je u u pjevanju jer teže usvaja tekst i melodiju pjesme.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7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DOVOLJAN </w:t>
            </w:r>
          </w:p>
          <w:p w:rsidR="00DF78AC" w:rsidRDefault="00400080">
            <w:pPr>
              <w:ind w:right="43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Ne može čisto niti u ritmu otpjevati pjesmu.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7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NEDOVOLJAN  </w:t>
            </w:r>
          </w:p>
          <w:p w:rsidR="00DF78AC" w:rsidRDefault="00400080">
            <w:pPr>
              <w:ind w:right="4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Zadatak nije izvršen.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50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</w:tcPr>
          <w:p w:rsidR="00DF78AC" w:rsidRDefault="00DF78AC"/>
        </w:tc>
        <w:tc>
          <w:tcPr>
            <w:tcW w:w="117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DF78AC" w:rsidRDefault="00400080">
            <w:pPr>
              <w:ind w:left="326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SLUŠANJE </w:t>
            </w:r>
          </w:p>
        </w:tc>
      </w:tr>
      <w:tr w:rsidR="00DF78AC">
        <w:trPr>
          <w:trHeight w:val="52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NASTAVNI SADRŽAJ/ELEMENT VREDNOVANJA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DF78AC" w:rsidRDefault="00400080">
            <w:pPr>
              <w:ind w:right="39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PRAĆENJE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PROVJERAVANJE/METODE PROVJERAVANJA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DF78AC" w:rsidRDefault="00400080">
            <w:pPr>
              <w:ind w:right="35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OCJENJIVANJE/VREDNOVANJE </w:t>
            </w:r>
          </w:p>
        </w:tc>
      </w:tr>
      <w:tr w:rsidR="00DF78AC">
        <w:trPr>
          <w:trHeight w:val="854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left="16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DF78AC" w:rsidRDefault="00400080">
            <w:pPr>
              <w:ind w:right="39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Skladbe </w:t>
            </w:r>
          </w:p>
          <w:p w:rsidR="00DF78AC" w:rsidRDefault="00400080">
            <w:pPr>
              <w:ind w:left="16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DF78AC" w:rsidRDefault="00400080">
            <w:pPr>
              <w:ind w:left="43"/>
            </w:pPr>
            <w:r>
              <w:rPr>
                <w:rFonts w:ascii="Cambria" w:eastAsia="Cambria" w:hAnsi="Cambria" w:cs="Cambria"/>
                <w:sz w:val="20"/>
              </w:rPr>
              <w:lastRenderedPageBreak/>
              <w:t xml:space="preserve">Bit će provjeravane skladbe 2. polugodišta: </w:t>
            </w:r>
          </w:p>
          <w:p w:rsidR="00DF78AC" w:rsidRDefault="00400080">
            <w:pPr>
              <w:spacing w:after="6"/>
              <w:ind w:left="7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DF78AC" w:rsidRDefault="00400080">
            <w:pPr>
              <w:numPr>
                <w:ilvl w:val="0"/>
                <w:numId w:val="2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20"/>
              </w:rPr>
              <w:t xml:space="preserve">CD2/23 John Rutter: To je taj dan </w:t>
            </w:r>
          </w:p>
          <w:p w:rsidR="00DF78AC" w:rsidRDefault="00400080">
            <w:pPr>
              <w:numPr>
                <w:ilvl w:val="0"/>
                <w:numId w:val="2"/>
              </w:numPr>
              <w:spacing w:after="4"/>
              <w:ind w:hanging="360"/>
            </w:pPr>
            <w:r>
              <w:rPr>
                <w:rFonts w:ascii="Cambria" w:eastAsia="Cambria" w:hAnsi="Cambria" w:cs="Cambria"/>
                <w:sz w:val="20"/>
              </w:rPr>
              <w:t xml:space="preserve">CD2/27 Tararajčica </w:t>
            </w:r>
          </w:p>
          <w:p w:rsidR="00DF78AC" w:rsidRDefault="00400080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Cambria" w:eastAsia="Cambria" w:hAnsi="Cambria" w:cs="Cambria"/>
                <w:sz w:val="20"/>
              </w:rPr>
              <w:t xml:space="preserve">CD2/31 C. Saint-Saëns: Karneval </w:t>
            </w:r>
          </w:p>
          <w:p w:rsidR="00DF78AC" w:rsidRDefault="00400080">
            <w:pPr>
              <w:spacing w:after="6"/>
              <w:ind w:left="360"/>
            </w:pPr>
            <w:r>
              <w:rPr>
                <w:rFonts w:ascii="Cambria" w:eastAsia="Cambria" w:hAnsi="Cambria" w:cs="Cambria"/>
                <w:sz w:val="20"/>
              </w:rPr>
              <w:t xml:space="preserve">životinja, Fosili </w:t>
            </w:r>
          </w:p>
          <w:p w:rsidR="00DF78AC" w:rsidRDefault="00400080">
            <w:pPr>
              <w:numPr>
                <w:ilvl w:val="0"/>
                <w:numId w:val="2"/>
              </w:numPr>
              <w:spacing w:after="22" w:line="241" w:lineRule="auto"/>
              <w:ind w:hanging="360"/>
            </w:pPr>
            <w:r>
              <w:rPr>
                <w:rFonts w:ascii="Cambria" w:eastAsia="Cambria" w:hAnsi="Cambria" w:cs="Cambria"/>
                <w:sz w:val="20"/>
              </w:rPr>
              <w:t xml:space="preserve">CD3/8  F. B. Mendelsson: Proljetna pjesma </w:t>
            </w:r>
          </w:p>
          <w:p w:rsidR="00DF78AC" w:rsidRDefault="00400080">
            <w:pPr>
              <w:numPr>
                <w:ilvl w:val="0"/>
                <w:numId w:val="2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20"/>
              </w:rPr>
              <w:t xml:space="preserve">CD3/10 Perpetuum jazzile: Afrika  </w:t>
            </w:r>
          </w:p>
          <w:p w:rsidR="00DF78AC" w:rsidRDefault="00400080">
            <w:pPr>
              <w:numPr>
                <w:ilvl w:val="0"/>
                <w:numId w:val="2"/>
              </w:numPr>
              <w:spacing w:after="6"/>
              <w:ind w:hanging="360"/>
            </w:pPr>
            <w:r>
              <w:rPr>
                <w:rFonts w:ascii="Cambria" w:eastAsia="Cambria" w:hAnsi="Cambria" w:cs="Cambria"/>
                <w:sz w:val="20"/>
              </w:rPr>
              <w:t xml:space="preserve">CD3/15 Sretan dan (Oh, Happy Day) </w:t>
            </w:r>
          </w:p>
          <w:p w:rsidR="00DF78AC" w:rsidRDefault="00400080">
            <w:pPr>
              <w:numPr>
                <w:ilvl w:val="0"/>
                <w:numId w:val="2"/>
              </w:numPr>
              <w:spacing w:after="27" w:line="238" w:lineRule="auto"/>
              <w:ind w:hanging="360"/>
            </w:pPr>
            <w:r>
              <w:rPr>
                <w:rFonts w:ascii="Cambria" w:eastAsia="Cambria" w:hAnsi="Cambria" w:cs="Cambria"/>
                <w:sz w:val="20"/>
              </w:rPr>
              <w:t xml:space="preserve">CD3/18  Leopold Mozart: Dječja simfonija, Menuet </w:t>
            </w:r>
          </w:p>
          <w:p w:rsidR="00DF78AC" w:rsidRDefault="00400080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Cambria" w:eastAsia="Cambria" w:hAnsi="Cambria" w:cs="Cambria"/>
                <w:sz w:val="20"/>
              </w:rPr>
              <w:t xml:space="preserve">CD3/23  Zelen Juraj </w:t>
            </w:r>
          </w:p>
          <w:p w:rsidR="00DF78AC" w:rsidRDefault="00400080">
            <w:pPr>
              <w:ind w:left="36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9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lastRenderedPageBreak/>
              <w:t xml:space="preserve">ODLIČAN </w:t>
            </w:r>
          </w:p>
          <w:p w:rsidR="00DF78AC" w:rsidRDefault="00400080">
            <w:pPr>
              <w:spacing w:line="238" w:lineRule="auto"/>
              <w:ind w:left="1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U danim primjerima prepoznaje i slušno percipira izražajne sastavnice skladbe. </w:t>
            </w:r>
          </w:p>
          <w:p w:rsidR="00DF78AC" w:rsidRDefault="00400080">
            <w:pPr>
              <w:ind w:left="1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right="35"/>
              <w:jc w:val="center"/>
            </w:pPr>
            <w:r>
              <w:rPr>
                <w:rFonts w:ascii="Cambria" w:eastAsia="Cambria" w:hAnsi="Cambria" w:cs="Cambria"/>
                <w:sz w:val="20"/>
              </w:rPr>
              <w:t>provjeravanje u digitalnom alatu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DF78AC" w:rsidRDefault="00400080">
            <w:pPr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SUMATIVNO VREDNOVANJE  </w:t>
            </w:r>
          </w:p>
          <w:p w:rsidR="00DF78AC" w:rsidRDefault="00DF78AC">
            <w:pPr>
              <w:ind w:left="1"/>
              <w:jc w:val="center"/>
            </w:pPr>
          </w:p>
          <w:tbl>
            <w:tblPr>
              <w:tblStyle w:val="TableGrid"/>
              <w:tblW w:w="3776" w:type="dxa"/>
              <w:tblInd w:w="5" w:type="dxa"/>
              <w:tblCellMar>
                <w:top w:w="3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94"/>
              <w:gridCol w:w="1882"/>
            </w:tblGrid>
            <w:tr w:rsidR="00DF78AC">
              <w:trPr>
                <w:trHeight w:val="432"/>
              </w:trPr>
              <w:tc>
                <w:tcPr>
                  <w:tcW w:w="1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78AC" w:rsidRDefault="00400080">
                  <w:pPr>
                    <w:jc w:val="center"/>
                  </w:pPr>
                  <w:r>
                    <w:rPr>
                      <w:rFonts w:ascii="Cambria" w:eastAsia="Cambria" w:hAnsi="Cambria" w:cs="Cambria"/>
                      <w:sz w:val="18"/>
                    </w:rPr>
                    <w:lastRenderedPageBreak/>
                    <w:t xml:space="preserve">Broj prepoznatih skladbi 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78AC" w:rsidRDefault="00400080">
                  <w:pPr>
                    <w:ind w:left="3"/>
                    <w:jc w:val="center"/>
                  </w:pPr>
                  <w:r>
                    <w:rPr>
                      <w:rFonts w:ascii="Cambria" w:eastAsia="Cambria" w:hAnsi="Cambria" w:cs="Cambria"/>
                      <w:sz w:val="18"/>
                    </w:rPr>
                    <w:t xml:space="preserve">Ocjena </w:t>
                  </w:r>
                </w:p>
              </w:tc>
            </w:tr>
            <w:tr w:rsidR="00DF78AC">
              <w:trPr>
                <w:trHeight w:val="221"/>
              </w:trPr>
              <w:tc>
                <w:tcPr>
                  <w:tcW w:w="1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78AC" w:rsidRDefault="00400080">
                  <w:pPr>
                    <w:ind w:left="6"/>
                    <w:jc w:val="center"/>
                  </w:pPr>
                  <w:r>
                    <w:rPr>
                      <w:rFonts w:ascii="Cambria" w:eastAsia="Cambria" w:hAnsi="Cambria" w:cs="Cambria"/>
                      <w:sz w:val="18"/>
                    </w:rPr>
                    <w:t xml:space="preserve">8, 7 , 6 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78AC" w:rsidRDefault="00400080">
                  <w:pPr>
                    <w:ind w:left="3"/>
                    <w:jc w:val="center"/>
                  </w:pPr>
                  <w:r>
                    <w:rPr>
                      <w:rFonts w:ascii="Cambria" w:eastAsia="Cambria" w:hAnsi="Cambria" w:cs="Cambria"/>
                      <w:sz w:val="18"/>
                    </w:rPr>
                    <w:t xml:space="preserve">Odličan (5) </w:t>
                  </w:r>
                </w:p>
              </w:tc>
            </w:tr>
            <w:tr w:rsidR="00DF78AC">
              <w:trPr>
                <w:trHeight w:val="221"/>
              </w:trPr>
              <w:tc>
                <w:tcPr>
                  <w:tcW w:w="1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78AC" w:rsidRDefault="00400080">
                  <w:pPr>
                    <w:ind w:left="6"/>
                    <w:jc w:val="center"/>
                  </w:pPr>
                  <w:r>
                    <w:rPr>
                      <w:rFonts w:ascii="Cambria" w:eastAsia="Cambria" w:hAnsi="Cambria" w:cs="Cambria"/>
                      <w:sz w:val="18"/>
                    </w:rPr>
                    <w:t xml:space="preserve">5, 4 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78AC" w:rsidRDefault="00400080">
                  <w:pPr>
                    <w:ind w:left="1"/>
                    <w:jc w:val="center"/>
                  </w:pPr>
                  <w:r>
                    <w:rPr>
                      <w:rFonts w:ascii="Cambria" w:eastAsia="Cambria" w:hAnsi="Cambria" w:cs="Cambria"/>
                      <w:sz w:val="18"/>
                    </w:rPr>
                    <w:t xml:space="preserve">Vrlo dobar (4) </w:t>
                  </w:r>
                </w:p>
              </w:tc>
            </w:tr>
            <w:tr w:rsidR="00DF78AC">
              <w:trPr>
                <w:trHeight w:val="221"/>
              </w:trPr>
              <w:tc>
                <w:tcPr>
                  <w:tcW w:w="1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78AC" w:rsidRDefault="00400080">
                  <w:pPr>
                    <w:ind w:left="6"/>
                    <w:jc w:val="center"/>
                  </w:pPr>
                  <w:r>
                    <w:rPr>
                      <w:rFonts w:ascii="Cambria" w:eastAsia="Cambria" w:hAnsi="Cambria" w:cs="Cambria"/>
                      <w:sz w:val="18"/>
                    </w:rPr>
                    <w:t xml:space="preserve">3, 2 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78AC" w:rsidRDefault="00400080">
                  <w:pPr>
                    <w:ind w:left="3"/>
                    <w:jc w:val="center"/>
                  </w:pPr>
                  <w:r>
                    <w:rPr>
                      <w:rFonts w:ascii="Cambria" w:eastAsia="Cambria" w:hAnsi="Cambria" w:cs="Cambria"/>
                      <w:sz w:val="18"/>
                    </w:rPr>
                    <w:t xml:space="preserve">Dobar (3) </w:t>
                  </w:r>
                </w:p>
              </w:tc>
            </w:tr>
            <w:tr w:rsidR="00DF78AC">
              <w:trPr>
                <w:trHeight w:val="221"/>
              </w:trPr>
              <w:tc>
                <w:tcPr>
                  <w:tcW w:w="1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78AC" w:rsidRDefault="00400080">
                  <w:pPr>
                    <w:ind w:left="1"/>
                    <w:jc w:val="center"/>
                  </w:pPr>
                  <w:r>
                    <w:rPr>
                      <w:rFonts w:ascii="Cambria" w:eastAsia="Cambria" w:hAnsi="Cambria" w:cs="Cambria"/>
                      <w:sz w:val="18"/>
                    </w:rPr>
                    <w:t xml:space="preserve">1 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78AC" w:rsidRDefault="00400080">
                  <w:pPr>
                    <w:ind w:left="3"/>
                    <w:jc w:val="center"/>
                  </w:pPr>
                  <w:r>
                    <w:rPr>
                      <w:rFonts w:ascii="Cambria" w:eastAsia="Cambria" w:hAnsi="Cambria" w:cs="Cambria"/>
                      <w:sz w:val="18"/>
                    </w:rPr>
                    <w:t xml:space="preserve">Dovoljan (2) </w:t>
                  </w:r>
                </w:p>
              </w:tc>
            </w:tr>
            <w:tr w:rsidR="00DF78AC">
              <w:trPr>
                <w:trHeight w:val="224"/>
              </w:trPr>
              <w:tc>
                <w:tcPr>
                  <w:tcW w:w="1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78AC" w:rsidRDefault="00400080">
                  <w:pPr>
                    <w:ind w:left="4"/>
                    <w:jc w:val="center"/>
                  </w:pPr>
                  <w:r>
                    <w:rPr>
                      <w:rFonts w:ascii="Cambria" w:eastAsia="Cambria" w:hAnsi="Cambria" w:cs="Cambria"/>
                      <w:sz w:val="18"/>
                    </w:rPr>
                    <w:t xml:space="preserve">/ 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78AC" w:rsidRDefault="00400080">
                  <w:pPr>
                    <w:ind w:left="3"/>
                    <w:jc w:val="center"/>
                  </w:pPr>
                  <w:r>
                    <w:rPr>
                      <w:rFonts w:ascii="Cambria" w:eastAsia="Cambria" w:hAnsi="Cambria" w:cs="Cambria"/>
                      <w:sz w:val="18"/>
                    </w:rPr>
                    <w:t xml:space="preserve">Nedovoljan (1) </w:t>
                  </w:r>
                </w:p>
              </w:tc>
            </w:tr>
          </w:tbl>
          <w:p w:rsidR="00DF78AC" w:rsidRDefault="00400080">
            <w:pPr>
              <w:ind w:left="5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*Učenice ne moraju napamet naučiti </w:t>
            </w:r>
            <w:r>
              <w:rPr>
                <w:rFonts w:ascii="Cambria" w:eastAsia="Cambria" w:hAnsi="Cambria" w:cs="Cambria"/>
                <w:i/>
                <w:sz w:val="20"/>
              </w:rPr>
              <w:t>nazive skladbi</w:t>
            </w:r>
            <w:r>
              <w:rPr>
                <w:rFonts w:ascii="Cambria" w:eastAsia="Cambria" w:hAnsi="Cambria" w:cs="Cambria"/>
                <w:sz w:val="20"/>
              </w:rPr>
              <w:t>. Bit će im ponuđeni nazivi, moraju prepoznati o kojoj skladbi je riječ.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DF78AC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5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VRLO DOBAR </w:t>
            </w:r>
          </w:p>
          <w:p w:rsidR="00DF78AC" w:rsidRDefault="00400080">
            <w:pPr>
              <w:spacing w:line="238" w:lineRule="auto"/>
              <w:ind w:left="1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U danim primjerima uglavnom prepoznaje i slušno percipira izražajne sastavnice skladbe  </w:t>
            </w:r>
          </w:p>
          <w:p w:rsidR="00DF78AC" w:rsidRDefault="00400080">
            <w:pPr>
              <w:ind w:left="1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5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DOBAR </w:t>
            </w:r>
          </w:p>
          <w:p w:rsidR="00DF78AC" w:rsidRDefault="00400080">
            <w:pPr>
              <w:ind w:left="1"/>
            </w:pPr>
            <w:r>
              <w:rPr>
                <w:rFonts w:ascii="Cambria" w:eastAsia="Cambria" w:hAnsi="Cambria" w:cs="Cambria"/>
                <w:sz w:val="18"/>
              </w:rPr>
              <w:t xml:space="preserve">U danim primjerima djelomično prepoznaje skladbe. </w:t>
            </w:r>
          </w:p>
          <w:p w:rsidR="00DF78AC" w:rsidRDefault="00400080">
            <w:pPr>
              <w:ind w:left="1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7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DOVOLJAN </w:t>
            </w:r>
          </w:p>
          <w:p w:rsidR="00DF78AC" w:rsidRDefault="00400080">
            <w:pPr>
              <w:spacing w:line="238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U danim primjerima teže prepoznaje naučene skladbe. </w:t>
            </w:r>
          </w:p>
          <w:p w:rsidR="00DF78AC" w:rsidRDefault="00400080">
            <w:pPr>
              <w:ind w:left="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right="37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NEDOVOLJAN  </w:t>
            </w:r>
          </w:p>
          <w:p w:rsidR="00DF78AC" w:rsidRDefault="00400080">
            <w:pPr>
              <w:ind w:left="15" w:right="1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Ne prepoznaje naučene skladbe u danim primjerima.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</w:tr>
    </w:tbl>
    <w:p w:rsidR="00DF78AC" w:rsidRDefault="00400080">
      <w:pPr>
        <w:spacing w:after="159"/>
        <w:jc w:val="both"/>
      </w:pPr>
      <w:r>
        <w:rPr>
          <w:sz w:val="18"/>
        </w:rPr>
        <w:t xml:space="preserve"> </w:t>
      </w:r>
    </w:p>
    <w:p w:rsidR="00DF78AC" w:rsidRDefault="00400080">
      <w:pPr>
        <w:spacing w:after="0"/>
        <w:jc w:val="both"/>
      </w:pPr>
      <w:r>
        <w:rPr>
          <w:sz w:val="18"/>
        </w:rPr>
        <w:t xml:space="preserve"> </w:t>
      </w:r>
    </w:p>
    <w:p w:rsidR="00DF78AC" w:rsidRDefault="00DF78AC">
      <w:pPr>
        <w:spacing w:after="0"/>
        <w:ind w:left="-720" w:right="16003"/>
      </w:pPr>
    </w:p>
    <w:tbl>
      <w:tblPr>
        <w:tblStyle w:val="TableGrid"/>
        <w:tblW w:w="15761" w:type="dxa"/>
        <w:tblInd w:w="6" w:type="dxa"/>
        <w:tblCellMar>
          <w:top w:w="35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3964"/>
        <w:gridCol w:w="4254"/>
        <w:gridCol w:w="3544"/>
        <w:gridCol w:w="3999"/>
      </w:tblGrid>
      <w:tr w:rsidR="00DF78AC">
        <w:trPr>
          <w:trHeight w:val="504"/>
        </w:trPr>
        <w:tc>
          <w:tcPr>
            <w:tcW w:w="15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DF78AC" w:rsidRDefault="00400080">
            <w:pPr>
              <w:ind w:right="39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>MATEMATIKA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</w:tr>
      <w:tr w:rsidR="00DF78AC">
        <w:trPr>
          <w:trHeight w:val="505"/>
        </w:trPr>
        <w:tc>
          <w:tcPr>
            <w:tcW w:w="15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DF78AC" w:rsidRDefault="00400080">
            <w:pPr>
              <w:ind w:right="4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PISANA PROVJERA </w:t>
            </w:r>
          </w:p>
        </w:tc>
      </w:tr>
      <w:tr w:rsidR="00DF78AC">
        <w:trPr>
          <w:trHeight w:val="53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2EFD9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NASTAVNI SADRŽAJ/ELEMENT VREDNOVANJA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F78AC" w:rsidRDefault="00400080">
            <w:pPr>
              <w:ind w:right="4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PRAĆENJE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2EFD9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PROVJERAVANJE/METODE PROVJERAVANJA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E2EFD9"/>
            <w:vAlign w:val="center"/>
          </w:tcPr>
          <w:p w:rsidR="00DF78AC" w:rsidRDefault="00400080">
            <w:pPr>
              <w:ind w:right="38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OCJENJIVANJE/VREDNOVANJE </w:t>
            </w:r>
          </w:p>
        </w:tc>
      </w:tr>
      <w:tr w:rsidR="00DF78AC">
        <w:trPr>
          <w:trHeight w:val="1074"/>
        </w:trPr>
        <w:tc>
          <w:tcPr>
            <w:tcW w:w="39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right="4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Množenje i dijeljenje brojeva  </w:t>
            </w:r>
          </w:p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(2, 10, 3, 1 i 0, 4, 5, 6); Redoslijed izvođenja računskih radnji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41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ODLIČAN </w:t>
            </w:r>
          </w:p>
          <w:p w:rsidR="00DF78AC" w:rsidRDefault="00400080">
            <w:pPr>
              <w:ind w:right="39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Samostalno i točno rješava zadatke množenja i dijeljenja brojem. Samostalno primjenjuje vezu množenja i dijeljenja. Samostalno i točno rješava zadatke računanja s više računskih radnji. </w:t>
            </w:r>
          </w:p>
        </w:tc>
        <w:tc>
          <w:tcPr>
            <w:tcW w:w="354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7557C" w:rsidRDefault="00400080" w:rsidP="0067557C">
            <w:pPr>
              <w:ind w:right="38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provjeravanje u digitalnom alatu</w:t>
            </w:r>
          </w:p>
          <w:p w:rsidR="00DF78AC" w:rsidRDefault="00400080">
            <w:pPr>
              <w:ind w:right="41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, bilježnica, nastavni </w:t>
            </w:r>
          </w:p>
          <w:p w:rsidR="00DF78AC" w:rsidRDefault="00400080">
            <w:pPr>
              <w:ind w:right="42"/>
              <w:jc w:val="center"/>
            </w:pPr>
            <w:r>
              <w:rPr>
                <w:rFonts w:ascii="Cambria" w:eastAsia="Cambria" w:hAnsi="Cambria" w:cs="Cambria"/>
                <w:sz w:val="20"/>
              </w:rPr>
              <w:t>listić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3999" w:type="dxa"/>
            <w:vMerge w:val="restart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right="41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FORMATIVNO VREDNOVANJE </w:t>
            </w:r>
          </w:p>
          <w:p w:rsidR="00DF78AC" w:rsidRDefault="00400080">
            <w:pPr>
              <w:ind w:left="2"/>
              <w:jc w:val="center"/>
            </w:pP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 </w:t>
            </w:r>
          </w:p>
          <w:p w:rsidR="00DF78AC" w:rsidRDefault="00400080">
            <w:pPr>
              <w:ind w:left="2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  <w:tr w:rsidR="00DF78AC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8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VRLO DOBAR </w:t>
            </w:r>
          </w:p>
          <w:p w:rsidR="00DF78AC" w:rsidRDefault="00400080">
            <w:pPr>
              <w:ind w:right="38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Točno, uz manje pogreške rješava zadatke množenja i dijeljenja brojem, kao i zadatke računanja s više računskih radnji.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7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DOBAR </w:t>
            </w:r>
          </w:p>
          <w:p w:rsidR="00DF78AC" w:rsidRDefault="00400080">
            <w:pPr>
              <w:ind w:right="41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Djelomično točno rješava zadatke množenja i dijeljenja brojem. Nesigurna je u rješavanju zadataka računanja s više računskih radnji.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9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DOVOLJAN </w:t>
            </w:r>
          </w:p>
          <w:p w:rsidR="00DF78AC" w:rsidRDefault="00400080">
            <w:pPr>
              <w:ind w:firstLine="1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Nesigurna je u rješavanju zadataka množenja i dijeljenja brojem, često griješi. Potrebno je dodatno rješavati zadatke računanja s više računskih radnji.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8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F78AC" w:rsidRDefault="00400080">
            <w:pPr>
              <w:ind w:right="39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NEDOVOLJAN  </w:t>
            </w:r>
          </w:p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Nije ovladala množenjem i dijeljenjem brojem. Griješi u rješavanju zadataka računanja s više računskih radnji.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1085"/>
        </w:trPr>
        <w:tc>
          <w:tcPr>
            <w:tcW w:w="39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right="4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lastRenderedPageBreak/>
              <w:t xml:space="preserve">Množenje i dijeljenje brojeva  </w:t>
            </w:r>
          </w:p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(7, 8, 9); Redoslijed izvođenja računskih radnji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DF78AC" w:rsidRDefault="00400080">
            <w:pPr>
              <w:ind w:right="41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ODLIČAN </w:t>
            </w:r>
          </w:p>
          <w:p w:rsidR="00DF78AC" w:rsidRDefault="00400080">
            <w:pPr>
              <w:ind w:right="36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Samostalno i točno rješava zadatke množenja i dijeljenja brojem. Samostalno primjenjuje vezu množenja i dijeljenja. Samostalno i točno rješava zadatke računanja s više računskih radnji. </w:t>
            </w:r>
          </w:p>
        </w:tc>
        <w:tc>
          <w:tcPr>
            <w:tcW w:w="354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right="39"/>
              <w:jc w:val="center"/>
            </w:pPr>
            <w:r>
              <w:rPr>
                <w:rFonts w:ascii="Cambria" w:eastAsia="Cambria" w:hAnsi="Cambria" w:cs="Cambria"/>
                <w:sz w:val="20"/>
              </w:rPr>
              <w:t>provjeravanje u digitalnom alatu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399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F78AC" w:rsidRDefault="00400080">
            <w:pPr>
              <w:ind w:right="46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SUMATIVNO VREDNOVANJE  </w:t>
            </w:r>
          </w:p>
          <w:p w:rsidR="00DF78AC" w:rsidRDefault="00400080">
            <w:pPr>
              <w:ind w:right="4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DF78AC" w:rsidRDefault="00400080">
            <w:pPr>
              <w:spacing w:after="13"/>
              <w:ind w:right="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:rsidR="00DF78AC" w:rsidRDefault="00400080">
            <w:pPr>
              <w:spacing w:after="13"/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91 – 100 % - odličan (5) </w:t>
            </w:r>
          </w:p>
          <w:p w:rsidR="00DF78AC" w:rsidRDefault="00400080">
            <w:pPr>
              <w:spacing w:after="13"/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79 – 90 % - vrlo dobar (4) </w:t>
            </w:r>
          </w:p>
          <w:p w:rsidR="00DF78AC" w:rsidRDefault="00400080">
            <w:pPr>
              <w:spacing w:after="13"/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63 – 78 % - dobar (3) </w:t>
            </w:r>
          </w:p>
          <w:p w:rsidR="00DF78AC" w:rsidRDefault="00400080">
            <w:pPr>
              <w:spacing w:after="15"/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62 – 52 % - dovoljan (2) </w:t>
            </w:r>
          </w:p>
          <w:p w:rsidR="00DF78AC" w:rsidRDefault="00400080">
            <w:pPr>
              <w:spacing w:after="30"/>
              <w:ind w:right="41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0 – 52 % - nedovoljan (1) </w:t>
            </w:r>
          </w:p>
          <w:p w:rsidR="00DF78AC" w:rsidRDefault="00400080">
            <w:pPr>
              <w:ind w:left="2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  <w:tr w:rsidR="00DF78AC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8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VRLO DOBAR </w:t>
            </w:r>
          </w:p>
          <w:p w:rsidR="00DF78AC" w:rsidRDefault="00400080">
            <w:pPr>
              <w:ind w:right="41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Točno, uz manje pogreške rješava zadatke množenja i dijeljenja brojem, kao i zadatke računanja s više računskih radnji.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7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DOBAR </w:t>
            </w:r>
          </w:p>
          <w:p w:rsidR="00DF78AC" w:rsidRDefault="00400080">
            <w:pPr>
              <w:ind w:right="39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Djelomično točno rješava zadatke množenja i dijeljenja brojem. Nesigurna je u rješavanju zadataka računanja s više računskih radnji.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9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DOVOLJAN </w:t>
            </w:r>
          </w:p>
          <w:p w:rsidR="00DF78AC" w:rsidRDefault="00400080">
            <w:pPr>
              <w:ind w:firstLine="1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Nesigurna je u rješavanju zadataka množenja i dijeljenja brojem, često griješi. Potrebno je dodatno rješavati zadatke računanja s više računskih radnji.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F78AC" w:rsidRDefault="00400080">
            <w:pPr>
              <w:ind w:right="39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NEDOVOLJAN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</w:tr>
    </w:tbl>
    <w:p w:rsidR="00DF78AC" w:rsidRDefault="00DF78AC">
      <w:pPr>
        <w:spacing w:after="0"/>
        <w:ind w:left="-720" w:right="16003"/>
      </w:pPr>
    </w:p>
    <w:tbl>
      <w:tblPr>
        <w:tblStyle w:val="TableGrid"/>
        <w:tblW w:w="15762" w:type="dxa"/>
        <w:tblInd w:w="5" w:type="dxa"/>
        <w:tblCellMar>
          <w:top w:w="34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3965"/>
        <w:gridCol w:w="4254"/>
        <w:gridCol w:w="3547"/>
        <w:gridCol w:w="3996"/>
      </w:tblGrid>
      <w:tr w:rsidR="00DF78AC">
        <w:trPr>
          <w:trHeight w:val="653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Nije ovladala množenjem i dijeljenjem brojem. Griješi u rješavanju zadataka računanja s više računskih radnji.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E2EFD9"/>
          </w:tcPr>
          <w:p w:rsidR="00DF78AC" w:rsidRDefault="00DF78AC"/>
        </w:tc>
      </w:tr>
      <w:tr w:rsidR="00DF78AC">
        <w:trPr>
          <w:trHeight w:val="2130"/>
        </w:trPr>
        <w:tc>
          <w:tcPr>
            <w:tcW w:w="396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right="4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Završni ispit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42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ODLIČAN </w:t>
            </w:r>
          </w:p>
          <w:p w:rsidR="00DF78AC" w:rsidRDefault="00400080">
            <w:pPr>
              <w:spacing w:line="238" w:lineRule="auto"/>
              <w:ind w:right="38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Samostalno i točno rješava zadatke zbrajanja i oduzimanja, množenja i dijeljenja. Samostalno i točno rješava zadatke računanja s više računskih radnji.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Razlikuje glavne od rednih brojeva.  </w:t>
            </w:r>
          </w:p>
          <w:p w:rsidR="00DF78AC" w:rsidRDefault="00400080">
            <w:pPr>
              <w:spacing w:line="238" w:lineRule="auto"/>
              <w:ind w:right="43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Sigurno i točno zapisuje rimske brojeve do 12. Samostalno razlikuje jedinice za hrvatski novac te se sigurno i točno služi novcem. </w:t>
            </w:r>
          </w:p>
          <w:p w:rsidR="00DF78AC" w:rsidRDefault="00400080">
            <w:pPr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S lakoćom imenuje i crta dužinu. Označuje stranice kvadrata, pravokutnika i trokuta kao dužine.  </w:t>
            </w:r>
          </w:p>
        </w:tc>
        <w:tc>
          <w:tcPr>
            <w:tcW w:w="35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provjeravanje u digitalnom alatu   </w:t>
            </w:r>
          </w:p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>udžbenik, radna bilježnica, nastavni listić</w:t>
            </w: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 </w:t>
            </w:r>
          </w:p>
        </w:tc>
        <w:tc>
          <w:tcPr>
            <w:tcW w:w="3996" w:type="dxa"/>
            <w:vMerge w:val="restart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right="4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FORMATIVNO VREDNOVANJE </w:t>
            </w:r>
          </w:p>
        </w:tc>
      </w:tr>
      <w:tr w:rsidR="00DF78AC">
        <w:trPr>
          <w:trHeight w:val="2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8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VRLO DOBAR </w:t>
            </w:r>
          </w:p>
          <w:p w:rsidR="00DF78AC" w:rsidRDefault="00400080">
            <w:pPr>
              <w:spacing w:line="238" w:lineRule="auto"/>
              <w:ind w:right="39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Točno rješava zadatke zbrajanja i oduzimanja, množenja i dijeljenja. Uz manje greške rješava zadatke računanja s više računskih radnji.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Razlikuje glavne od rednih brojeva.  </w:t>
            </w:r>
          </w:p>
          <w:p w:rsidR="00DF78AC" w:rsidRDefault="00400080">
            <w:pPr>
              <w:spacing w:line="238" w:lineRule="auto"/>
              <w:ind w:right="43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Uglavnom točno zapisuje rimske brojeve do 12. Razlikuje jedinice za hrvatski novac te se uz manje greške služi novcem. </w:t>
            </w:r>
          </w:p>
          <w:p w:rsidR="00DF78AC" w:rsidRDefault="00400080">
            <w:pPr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Imenuje i crta dužinu. Djelomično točno označava stranice kvadrata, pravokutnika i trokuta kao dužine.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21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8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DOBAR </w:t>
            </w:r>
          </w:p>
          <w:p w:rsidR="00DF78AC" w:rsidRDefault="00400080">
            <w:pPr>
              <w:spacing w:line="239" w:lineRule="auto"/>
              <w:ind w:right="41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Djelomično točno rješava zadatke zbrajanja i oduzimanja, množenja i dijeljenja te zadatke računanja s više računskih radnji.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Djelomično razlikuje glavne od rednih brojeva.  </w:t>
            </w:r>
          </w:p>
          <w:p w:rsidR="00DF78AC" w:rsidRDefault="00400080">
            <w:pPr>
              <w:spacing w:line="238" w:lineRule="auto"/>
              <w:ind w:right="40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Uglavnom točno zapisuje rimske brojeve do 12. Razlikuje jedinice za hrvatski novac, ali se djelomično služi novcem. </w:t>
            </w:r>
          </w:p>
          <w:p w:rsidR="00DF78AC" w:rsidRDefault="00400080">
            <w:pPr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Imenuje i crta dužinu. Djelomično točno označava stranice kvadrata, pravokutnika i trokuta kao dužine.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2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4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DOVOLJAN </w:t>
            </w:r>
          </w:p>
          <w:p w:rsidR="00DF78AC" w:rsidRDefault="00400080">
            <w:pPr>
              <w:spacing w:after="2" w:line="237" w:lineRule="auto"/>
              <w:ind w:right="41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Nesigurna je u rješavanju zadataka zbrajanja i oduzimanja, množenja i dijeljenja te zadataka računanja s više računskih radnji, često griješi.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Djelomično razlikuje glavne od rednih brojeva. 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Griješi u zapisivanju rimskih brojeva do 12.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Djelomično razlikuje jedinice za hrvatski novac. Griješi u imenovanju dužina, te djelomično točno označava stranice kvadrata, pravokutnika i trokuta kao dužine.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4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NEDOVOLJAN  </w:t>
            </w:r>
          </w:p>
          <w:p w:rsidR="00DF78AC" w:rsidRDefault="00400080">
            <w:pPr>
              <w:spacing w:line="238" w:lineRule="auto"/>
              <w:ind w:right="40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Griješi u rješavanju zadataka zbrajanja i oduzimanja, množenja i dijeljenja te zadataka računanja s više računskih radnji.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Ne razlikuje glavne od rednih brojeva. 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Griješi u zapisivanju rimskih brojeva do 12.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855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Ne razlikuje jedinice za hrvatski novac.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Griješi u imenovanju dužina, te griješi u označavanju stranice kvadrata, pravokutnika i trokuta kao dužine.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</w:tr>
    </w:tbl>
    <w:p w:rsidR="00DF78AC" w:rsidRDefault="00400080">
      <w:pPr>
        <w:spacing w:after="0"/>
        <w:jc w:val="both"/>
      </w:pPr>
      <w:r>
        <w:t xml:space="preserve"> </w:t>
      </w:r>
      <w:r>
        <w:tab/>
        <w:t xml:space="preserve"> </w:t>
      </w:r>
      <w:r>
        <w:br w:type="page"/>
      </w:r>
    </w:p>
    <w:p w:rsidR="00DF78AC" w:rsidRDefault="00DF78AC">
      <w:pPr>
        <w:spacing w:after="0"/>
        <w:ind w:left="-720" w:right="16003"/>
      </w:pPr>
    </w:p>
    <w:tbl>
      <w:tblPr>
        <w:tblStyle w:val="TableGrid"/>
        <w:tblW w:w="15761" w:type="dxa"/>
        <w:tblInd w:w="6" w:type="dxa"/>
        <w:tblCellMar>
          <w:top w:w="34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3964"/>
        <w:gridCol w:w="4254"/>
        <w:gridCol w:w="3544"/>
        <w:gridCol w:w="3999"/>
      </w:tblGrid>
      <w:tr w:rsidR="00DF78AC">
        <w:trPr>
          <w:trHeight w:val="504"/>
        </w:trPr>
        <w:tc>
          <w:tcPr>
            <w:tcW w:w="15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DF78AC" w:rsidRDefault="00400080">
            <w:pPr>
              <w:ind w:right="41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>PRIRODA I DRUŠTVO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</w:tr>
      <w:tr w:rsidR="00DF78AC">
        <w:trPr>
          <w:trHeight w:val="505"/>
        </w:trPr>
        <w:tc>
          <w:tcPr>
            <w:tcW w:w="15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DF78AC" w:rsidRDefault="00400080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PISANA PROVJERA </w:t>
            </w:r>
          </w:p>
        </w:tc>
      </w:tr>
      <w:tr w:rsidR="00DF78AC">
        <w:trPr>
          <w:trHeight w:val="53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E2F3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NASTAVNI SADRŽAJ/ELEMENT VREDNOVANJA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F78AC" w:rsidRDefault="00400080">
            <w:pPr>
              <w:ind w:right="4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PRAĆENJE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E2F3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PROVJERAVANJE/METODE PROVJERAVANJA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D9E2F3"/>
            <w:vAlign w:val="center"/>
          </w:tcPr>
          <w:p w:rsidR="00DF78AC" w:rsidRDefault="00400080">
            <w:pPr>
              <w:ind w:right="38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OCJENJIVANJE/VREDNOVANJE </w:t>
            </w:r>
          </w:p>
        </w:tc>
      </w:tr>
      <w:tr w:rsidR="00DF78AC">
        <w:trPr>
          <w:trHeight w:val="863"/>
        </w:trPr>
        <w:tc>
          <w:tcPr>
            <w:tcW w:w="39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right="4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Proljeće u zavičaju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42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ODLIČAN </w:t>
            </w:r>
          </w:p>
          <w:p w:rsidR="00DF78AC" w:rsidRDefault="00400080">
            <w:pPr>
              <w:ind w:right="40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S lakoćom uočava glavna obilježja proljeća. Samostalno objašnjava utjecaj vremenskih promjena na biljni i životinjski svijet i rad ljudi. </w:t>
            </w:r>
          </w:p>
        </w:tc>
        <w:tc>
          <w:tcPr>
            <w:tcW w:w="354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right="43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pisano provjeravanje u digitalnom </w:t>
            </w:r>
          </w:p>
          <w:p w:rsidR="00DF78AC" w:rsidRDefault="00400080">
            <w:pPr>
              <w:ind w:right="39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alatu </w:t>
            </w:r>
            <w:r w:rsidR="0067557C">
              <w:rPr>
                <w:rFonts w:ascii="Cambria" w:eastAsia="Cambria" w:hAnsi="Cambria" w:cs="Cambria"/>
                <w:sz w:val="20"/>
              </w:rPr>
              <w:t>,</w:t>
            </w:r>
            <w:r>
              <w:rPr>
                <w:rFonts w:ascii="Cambria" w:eastAsia="Cambria" w:hAnsi="Cambria" w:cs="Cambria"/>
                <w:sz w:val="20"/>
              </w:rPr>
              <w:t xml:space="preserve">nastavni </w:t>
            </w:r>
          </w:p>
          <w:p w:rsidR="00DF78AC" w:rsidRDefault="00400080">
            <w:pPr>
              <w:ind w:right="43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listić </w:t>
            </w:r>
          </w:p>
        </w:tc>
        <w:tc>
          <w:tcPr>
            <w:tcW w:w="3999" w:type="dxa"/>
            <w:vMerge w:val="restart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DF78AC" w:rsidRDefault="00400080">
            <w:pPr>
              <w:ind w:right="42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FORMATIVNO VREDNOVANJE </w:t>
            </w:r>
          </w:p>
          <w:p w:rsidR="00DF78AC" w:rsidRDefault="00400080">
            <w:pPr>
              <w:ind w:left="2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DF78AC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8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VRLO DOBAR </w:t>
            </w:r>
          </w:p>
          <w:p w:rsidR="00DF78AC" w:rsidRDefault="00400080">
            <w:pPr>
              <w:ind w:right="41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Uočava glavna obilježja proljeća. Objašnjava utjecaj vremenskih promjena na biljni i životinjski svijet i rad ljudi bez većih poteškoća.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F78AC" w:rsidRDefault="00DF78AC"/>
        </w:tc>
      </w:tr>
      <w:tr w:rsidR="00DF78AC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8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DOBAR </w:t>
            </w:r>
          </w:p>
          <w:p w:rsidR="00DF78AC" w:rsidRDefault="00400080">
            <w:pPr>
              <w:ind w:right="38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Otežano uočava glavna obilježja proljeća. Djelomično povezuje utjecaj vremenskih promjena na biljni i životinjski svijet i rad ljudi.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4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DOVOLJAN </w:t>
            </w:r>
          </w:p>
          <w:p w:rsidR="00DF78AC" w:rsidRDefault="00400080">
            <w:pPr>
              <w:ind w:right="41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Otežano uočava glavna obilježja proljeća. Griješi u povezivanju utjecaja vremenskih promjena na biljni i životinjski svijet i rad ljudi.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8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F78AC" w:rsidRDefault="00400080">
            <w:pPr>
              <w:ind w:right="4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NEDOVOLJAN </w:t>
            </w:r>
          </w:p>
          <w:p w:rsidR="00DF78AC" w:rsidRDefault="00400080">
            <w:pPr>
              <w:ind w:right="40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Ne uočava glavna obilježja proljeća. Griješi u povezivanju utjecaja vremenskih promjena na biljni i životinjski svijet i rad ljudi./Ne predaje zadatak.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1704"/>
        </w:trPr>
        <w:tc>
          <w:tcPr>
            <w:tcW w:w="39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right="4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Učenik u prometu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42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ODLIČAN </w:t>
            </w:r>
          </w:p>
          <w:p w:rsidR="00DF78AC" w:rsidRDefault="00400080">
            <w:pPr>
              <w:ind w:right="39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S lakoćom razlikuje prometne znakove i određuje njihovo značenje. S lakoćom uočava važnost prometne povezanosti u zavičaju. Poznaje mogućnost prometne povezanosti svojeg mjesta sa susjednim mjestima; poznaje važnija prometna središta u mjestu (luka, željeznički, autobusni kolodvor). </w:t>
            </w:r>
          </w:p>
        </w:tc>
        <w:tc>
          <w:tcPr>
            <w:tcW w:w="354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pisano provjeravanje u digitalnom alatu </w:t>
            </w:r>
          </w:p>
        </w:tc>
        <w:tc>
          <w:tcPr>
            <w:tcW w:w="399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F78AC" w:rsidRDefault="00400080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SUMATIVNO VREDNOVANJE  </w:t>
            </w:r>
          </w:p>
          <w:p w:rsidR="00DF78AC" w:rsidRDefault="00400080">
            <w:pPr>
              <w:spacing w:after="162"/>
              <w:ind w:right="3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91 – 100 % - odličan (5) </w:t>
            </w:r>
          </w:p>
          <w:p w:rsidR="00DF78AC" w:rsidRDefault="00400080">
            <w:pPr>
              <w:spacing w:after="159"/>
              <w:ind w:right="3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79 – 90 % - vrlo dobar (4) </w:t>
            </w:r>
          </w:p>
          <w:p w:rsidR="00DF78AC" w:rsidRDefault="00400080">
            <w:pPr>
              <w:spacing w:after="159"/>
              <w:ind w:right="3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63 – 78 % - dobar (3) </w:t>
            </w:r>
          </w:p>
          <w:p w:rsidR="00DF78AC" w:rsidRDefault="00400080">
            <w:pPr>
              <w:spacing w:after="162"/>
              <w:ind w:right="3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62 – 52 % - dovoljan (2) </w:t>
            </w:r>
          </w:p>
          <w:p w:rsidR="00DF78AC" w:rsidRDefault="00400080">
            <w:pPr>
              <w:ind w:right="4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0 – 52 % - nedovoljan (1) </w:t>
            </w:r>
          </w:p>
        </w:tc>
      </w:tr>
      <w:tr w:rsidR="00DF78AC">
        <w:trPr>
          <w:trHeight w:val="2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8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VRLO DOBAR </w:t>
            </w:r>
          </w:p>
          <w:p w:rsidR="00DF78AC" w:rsidRDefault="00400080">
            <w:pPr>
              <w:spacing w:line="238" w:lineRule="auto"/>
              <w:ind w:right="38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Razlikuje prometne znakove i određuje njihovo značenje. Djelomično uočava važnost prometne povezanosti u zavičaju. Poznaje važnija prometna središta u mjestu (luka, željeznički, autobusni kolodvor), ali djelomično razumije mogućnost prometne povezanosti svojeg mjesta sa susjednim mjestima.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:rsidR="00DF78AC" w:rsidRDefault="00400080">
            <w:r>
              <w:rPr>
                <w:rFonts w:ascii="Cambria" w:eastAsia="Cambria" w:hAnsi="Cambria" w:cs="Cambria"/>
                <w:sz w:val="18"/>
              </w:rPr>
              <w:lastRenderedPageBreak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6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8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DOBAR </w:t>
            </w:r>
          </w:p>
          <w:p w:rsidR="00DF78AC" w:rsidRDefault="00400080">
            <w:pPr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Djelomično razlikuje prometne znakove i djelomično određuje njihovo značenje. Otežano uočava važnost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10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8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prometne povezanosti u zavičaju. Djelomično poznaje važnija prometna središta u mjestu (luka, željeznički, autobusni kolodvor). Otežano razumije mogućnost prometne povezanosti svojeg mjesta sa susjednim mjestima.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F78AC" w:rsidRDefault="00DF78AC"/>
        </w:tc>
      </w:tr>
      <w:tr w:rsidR="00DF78AC">
        <w:trPr>
          <w:trHeight w:val="1277"/>
        </w:trPr>
        <w:tc>
          <w:tcPr>
            <w:tcW w:w="3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9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DOVOLJAN </w:t>
            </w:r>
          </w:p>
          <w:p w:rsidR="00DF78AC" w:rsidRDefault="00400080">
            <w:pPr>
              <w:ind w:right="39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Otežano razlikuje prometne znakove i određuje njihovo značenje. Griješi u uočavanju važnosti prometne povezanosti u zavičaju. Otežano poznaje važnija prometna središta u mjestu (luka, željeznički, autobusni kolodvor).  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1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9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NEDOVOLJAN </w:t>
            </w:r>
          </w:p>
          <w:p w:rsidR="00DF78AC" w:rsidRDefault="00400080">
            <w:pPr>
              <w:ind w:right="39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Ne razlikuje prometne. Ne uočava važnost prometne povezanosti u zavičaju. Ne razumije mogućnost prometne povezanosti svojeg mjesta sa susjednim mjestima, niti poznaje važnija prometna središta u mjestu (luka, željeznički, autobusni kolodvor). 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50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/>
          </w:tcPr>
          <w:p w:rsidR="00DF78AC" w:rsidRDefault="00DF78AC"/>
        </w:tc>
        <w:tc>
          <w:tcPr>
            <w:tcW w:w="7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4C6E7"/>
            <w:vAlign w:val="center"/>
          </w:tcPr>
          <w:p w:rsidR="00DF78AC" w:rsidRDefault="00400080">
            <w:pPr>
              <w:ind w:right="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PRAKTIČNI RAD </w:t>
            </w:r>
          </w:p>
        </w:tc>
        <w:tc>
          <w:tcPr>
            <w:tcW w:w="3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DF78AC" w:rsidRDefault="00DF78AC"/>
        </w:tc>
      </w:tr>
      <w:tr w:rsidR="00DF78AC">
        <w:trPr>
          <w:trHeight w:val="53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E2F3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NASTAVNI SADRŽAJ/ELEMENT VREDNOVANJA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F78AC" w:rsidRDefault="00400080">
            <w:pPr>
              <w:ind w:right="4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PRAĆENJE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E2F3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PROVJERAVANJE/METODE PROVJERAVANJA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F78AC" w:rsidRDefault="00400080">
            <w:pPr>
              <w:ind w:right="37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OCJENJIVANJE/VREDNOVANJE </w:t>
            </w:r>
          </w:p>
        </w:tc>
      </w:tr>
      <w:tr w:rsidR="00DF78AC">
        <w:trPr>
          <w:trHeight w:val="864"/>
        </w:trPr>
        <w:tc>
          <w:tcPr>
            <w:tcW w:w="39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right="3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Ljeto u zavičaju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41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ODLIČAN </w:t>
            </w:r>
          </w:p>
          <w:p w:rsidR="00DF78AC" w:rsidRDefault="00400080">
            <w:pPr>
              <w:ind w:right="40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S lakoćom uočava glavna obilježja ljeta. Samostalno objašnjava utjecaj vremenskih promjena na biljni i životinjski svijet i rad ljudi. </w:t>
            </w:r>
          </w:p>
        </w:tc>
        <w:tc>
          <w:tcPr>
            <w:tcW w:w="354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izrada plakata prema dogovorenim smjernicama </w:t>
            </w:r>
          </w:p>
        </w:tc>
        <w:tc>
          <w:tcPr>
            <w:tcW w:w="399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F78AC" w:rsidRDefault="00400080">
            <w:pPr>
              <w:ind w:right="46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SUMATIVNO VREDNOVANJE  </w:t>
            </w:r>
          </w:p>
          <w:p w:rsidR="00DF78AC" w:rsidRDefault="00400080">
            <w:pPr>
              <w:ind w:right="46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(prema rubrici praćenja) </w:t>
            </w:r>
          </w:p>
          <w:p w:rsidR="00DF78AC" w:rsidRDefault="00DF78AC">
            <w:pPr>
              <w:ind w:left="3"/>
              <w:jc w:val="center"/>
            </w:pPr>
          </w:p>
        </w:tc>
      </w:tr>
      <w:tr w:rsidR="00DF78AC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7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VRLO DOBAR </w:t>
            </w:r>
          </w:p>
          <w:p w:rsidR="00DF78AC" w:rsidRDefault="00400080">
            <w:pPr>
              <w:ind w:right="38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Uočava glavna obilježja ljeta. Objašnjava utjecaj vremenskih promjena na biljni i životinjski svijet i rad ljudi bez većih poteškoća.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7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DOBAR </w:t>
            </w:r>
          </w:p>
          <w:p w:rsidR="00DF78AC" w:rsidRDefault="00400080">
            <w:pPr>
              <w:ind w:right="38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Otežano uočava glavna obilježja ljeta. Djelomično povezuje utjecaj vremenskih promjena na biljni i životinjski svijet i rad ljudi.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9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DOVOLJAN </w:t>
            </w:r>
          </w:p>
          <w:p w:rsidR="00DF78AC" w:rsidRDefault="00400080">
            <w:pPr>
              <w:ind w:right="36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Otežano uočava glavna obilježja ljeta. Griješi u povezivanju utjecaja vremenskih promjena na biljni i životinjski svijet i rad ljudi.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</w:tr>
    </w:tbl>
    <w:p w:rsidR="00DF78AC" w:rsidRDefault="00400080">
      <w:pPr>
        <w:spacing w:after="157"/>
        <w:jc w:val="both"/>
      </w:pPr>
      <w:r>
        <w:rPr>
          <w:rFonts w:ascii="Cambria" w:eastAsia="Cambria" w:hAnsi="Cambria" w:cs="Cambria"/>
          <w:sz w:val="18"/>
        </w:rPr>
        <w:t xml:space="preserve"> </w:t>
      </w:r>
    </w:p>
    <w:p w:rsidR="00DF78AC" w:rsidRDefault="00400080">
      <w:pPr>
        <w:spacing w:after="159"/>
        <w:jc w:val="both"/>
      </w:pPr>
      <w:r>
        <w:rPr>
          <w:rFonts w:ascii="Cambria" w:eastAsia="Cambria" w:hAnsi="Cambria" w:cs="Cambria"/>
          <w:sz w:val="18"/>
        </w:rPr>
        <w:t xml:space="preserve"> </w:t>
      </w:r>
    </w:p>
    <w:p w:rsidR="00DF78AC" w:rsidRDefault="00400080">
      <w:pPr>
        <w:spacing w:after="159"/>
        <w:jc w:val="both"/>
      </w:pPr>
      <w:r>
        <w:rPr>
          <w:sz w:val="18"/>
        </w:rPr>
        <w:t xml:space="preserve"> </w:t>
      </w:r>
    </w:p>
    <w:p w:rsidR="00DF78AC" w:rsidRDefault="00400080">
      <w:pPr>
        <w:spacing w:after="161"/>
        <w:jc w:val="both"/>
      </w:pPr>
      <w:r>
        <w:rPr>
          <w:sz w:val="18"/>
        </w:rPr>
        <w:t xml:space="preserve"> </w:t>
      </w:r>
    </w:p>
    <w:p w:rsidR="00DF78AC" w:rsidRDefault="00400080">
      <w:pPr>
        <w:spacing w:after="0"/>
        <w:jc w:val="both"/>
      </w:pPr>
      <w:r>
        <w:rPr>
          <w:sz w:val="18"/>
        </w:rPr>
        <w:t xml:space="preserve"> </w:t>
      </w:r>
    </w:p>
    <w:tbl>
      <w:tblPr>
        <w:tblStyle w:val="TableGrid"/>
        <w:tblW w:w="15761" w:type="dxa"/>
        <w:tblInd w:w="6" w:type="dxa"/>
        <w:tblCellMar>
          <w:top w:w="35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4254"/>
        <w:gridCol w:w="3544"/>
        <w:gridCol w:w="3999"/>
      </w:tblGrid>
      <w:tr w:rsidR="00DF78AC">
        <w:trPr>
          <w:trHeight w:val="50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496B0"/>
          </w:tcPr>
          <w:p w:rsidR="00DF78AC" w:rsidRDefault="00DF78AC"/>
        </w:tc>
        <w:tc>
          <w:tcPr>
            <w:tcW w:w="7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496B0"/>
          </w:tcPr>
          <w:p w:rsidR="00DF78AC" w:rsidRDefault="00400080">
            <w:pPr>
              <w:ind w:right="1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>TJELESNA I ZDRVSTVENA KULTURA</w:t>
            </w:r>
            <w:r>
              <w:rPr>
                <w:rFonts w:ascii="Cambria" w:eastAsia="Cambria" w:hAnsi="Cambria" w:cs="Cambria"/>
                <w:b/>
                <w:color w:val="00B050"/>
                <w:sz w:val="18"/>
              </w:rPr>
              <w:t xml:space="preserve"> </w:t>
            </w:r>
          </w:p>
        </w:tc>
        <w:tc>
          <w:tcPr>
            <w:tcW w:w="3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/>
          </w:tcPr>
          <w:p w:rsidR="00DF78AC" w:rsidRDefault="00DF78AC"/>
        </w:tc>
      </w:tr>
      <w:tr w:rsidR="00DF78AC">
        <w:trPr>
          <w:trHeight w:val="50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CB9CA"/>
          </w:tcPr>
          <w:p w:rsidR="00DF78AC" w:rsidRDefault="00DF78AC"/>
        </w:tc>
        <w:tc>
          <w:tcPr>
            <w:tcW w:w="7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CB9CA"/>
            <w:vAlign w:val="center"/>
          </w:tcPr>
          <w:p w:rsidR="00DF78AC" w:rsidRDefault="00400080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MOTORIČKA POSTIGNUĆA </w:t>
            </w:r>
          </w:p>
        </w:tc>
        <w:tc>
          <w:tcPr>
            <w:tcW w:w="3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DF78AC" w:rsidRDefault="00DF78AC"/>
        </w:tc>
      </w:tr>
      <w:tr w:rsidR="00DF78AC">
        <w:trPr>
          <w:trHeight w:val="53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5DCE4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NASTAVNI SADRŽAJ/ELEMENT VREDNOVANJA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DF78AC" w:rsidRDefault="00400080">
            <w:pPr>
              <w:ind w:right="39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PRAĆENJE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5DCE4"/>
          </w:tcPr>
          <w:p w:rsidR="00DF78AC" w:rsidRDefault="0040008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PROVJERAVANJE/METODE PROVJERAVANJA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DF78AC" w:rsidRDefault="00400080">
            <w:pPr>
              <w:ind w:right="35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OCJENJIVANJE/VREDNOVANJE </w:t>
            </w:r>
          </w:p>
        </w:tc>
      </w:tr>
      <w:tr w:rsidR="00DF78AC">
        <w:trPr>
          <w:trHeight w:val="1285"/>
        </w:trPr>
        <w:tc>
          <w:tcPr>
            <w:tcW w:w="39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spacing w:after="7" w:line="239" w:lineRule="auto"/>
              <w:ind w:left="360" w:firstLine="23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Opće pripremne vježbe Mogućnost provedbe na 2 načina: </w:t>
            </w:r>
          </w:p>
          <w:p w:rsidR="00DF78AC" w:rsidRDefault="00400080">
            <w:pPr>
              <w:numPr>
                <w:ilvl w:val="0"/>
                <w:numId w:val="3"/>
              </w:numPr>
              <w:spacing w:after="26" w:line="239" w:lineRule="auto"/>
              <w:ind w:hanging="360"/>
            </w:pPr>
            <w:r>
              <w:rPr>
                <w:rFonts w:ascii="Cambria" w:eastAsia="Cambria" w:hAnsi="Cambria" w:cs="Cambria"/>
              </w:rPr>
              <w:t xml:space="preserve">Video snimanje vježbi za razgibavanje; ili </w:t>
            </w:r>
          </w:p>
          <w:p w:rsidR="00DF78AC" w:rsidRDefault="00400080">
            <w:pPr>
              <w:numPr>
                <w:ilvl w:val="0"/>
                <w:numId w:val="3"/>
              </w:numPr>
              <w:spacing w:after="2" w:line="237" w:lineRule="auto"/>
              <w:ind w:hanging="360"/>
            </w:pPr>
            <w:r>
              <w:rPr>
                <w:rFonts w:ascii="Cambria" w:eastAsia="Cambria" w:hAnsi="Cambria" w:cs="Cambria"/>
              </w:rPr>
              <w:t xml:space="preserve">Uredno nacrtati i opisati </w:t>
            </w:r>
            <w:r>
              <w:rPr>
                <w:rFonts w:ascii="Cambria" w:eastAsia="Cambria" w:hAnsi="Cambria" w:cs="Cambria"/>
                <w:b/>
              </w:rPr>
              <w:t>8 vježbi za razgibavanje</w:t>
            </w:r>
            <w:r>
              <w:rPr>
                <w:rFonts w:ascii="Cambria" w:eastAsia="Cambria" w:hAnsi="Cambria" w:cs="Cambria"/>
              </w:rPr>
              <w:t xml:space="preserve"> (pratiti redoslijed pravilnog izvođenja vježbi i broj ponavljanja).  </w:t>
            </w:r>
          </w:p>
          <w:p w:rsidR="00DF78AC" w:rsidRDefault="00400080">
            <w:pPr>
              <w:ind w:left="720"/>
            </w:pPr>
            <w:r>
              <w:rPr>
                <w:rFonts w:ascii="Cambria" w:eastAsia="Cambria" w:hAnsi="Cambria" w:cs="Cambria"/>
              </w:rPr>
              <w:t xml:space="preserve">Npr.  </w:t>
            </w:r>
          </w:p>
          <w:p w:rsidR="00DF78AC" w:rsidRDefault="00400080">
            <w:pPr>
              <w:spacing w:after="2" w:line="238" w:lineRule="auto"/>
              <w:ind w:left="720" w:right="5"/>
            </w:pPr>
            <w:r>
              <w:rPr>
                <w:rFonts w:ascii="Cambria" w:eastAsia="Cambria" w:hAnsi="Cambria" w:cs="Cambria"/>
                <w:b/>
              </w:rPr>
              <w:t>1. vježba</w:t>
            </w:r>
            <w:r>
              <w:rPr>
                <w:rFonts w:ascii="Cambria" w:eastAsia="Cambria" w:hAnsi="Cambria" w:cs="Cambria"/>
              </w:rPr>
              <w:t xml:space="preserve">: Kruženje glavom ukrug - Noge spojene, dlanovi na struku. Izvodi se kruženje glavom u jednu, pa u drugu stranu. 8 puta ponavljamo. </w:t>
            </w:r>
          </w:p>
          <w:p w:rsidR="00DF78AC" w:rsidRDefault="00400080">
            <w:r>
              <w:rPr>
                <w:rFonts w:ascii="Cambria" w:eastAsia="Cambria" w:hAnsi="Cambria" w:cs="Cambria"/>
              </w:rPr>
              <w:lastRenderedPageBreak/>
              <w:t xml:space="preserve"> </w:t>
            </w:r>
          </w:p>
          <w:p w:rsidR="00DF78AC" w:rsidRDefault="00400080">
            <w:pPr>
              <w:ind w:left="97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43000" cy="1263727"/>
                      <wp:effectExtent l="0" t="0" r="0" b="0"/>
                      <wp:docPr id="37886" name="Group 378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1263727"/>
                                <a:chOff x="0" y="0"/>
                                <a:chExt cx="1143000" cy="1263727"/>
                              </a:xfrm>
                            </wpg:grpSpPr>
                            <wps:wsp>
                              <wps:cNvPr id="5066" name="Rectangle 5066"/>
                              <wps:cNvSpPr/>
                              <wps:spPr>
                                <a:xfrm>
                                  <a:off x="799846" y="1111327"/>
                                  <a:ext cx="445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78AC" w:rsidRDefault="00400080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236" name="Picture 523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1196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cx1="http://schemas.microsoft.com/office/drawing/2015/9/8/chartex">
                  <w:pict>
                    <v:group id="Group 37886" style="width:90pt;height:99.506pt;mso-position-horizontal-relative:char;mso-position-vertical-relative:line" coordsize="11430,12637">
                      <v:rect id="Rectangle 5066" style="position:absolute;width:445;height:2026;left:7998;top:1111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mbria" w:hAnsi="Cambria" w:eastAsia="Cambria" w:ascii="Cambria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5236" style="position:absolute;width:11430;height:11969;left:0;top:0;" filled="f">
                        <v:imagedata r:id="rId8"/>
                      </v:shape>
                    </v:group>
                  </w:pict>
                </mc:Fallback>
              </mc:AlternateConten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9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lastRenderedPageBreak/>
              <w:t xml:space="preserve">ODLIČAN </w:t>
            </w:r>
          </w:p>
          <w:p w:rsidR="00DF78AC" w:rsidRDefault="00400080">
            <w:pPr>
              <w:spacing w:line="238" w:lineRule="auto"/>
              <w:ind w:left="1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Pravilno izvodi vježbe, pazeći pritom na pravilan redoslijed vježbi i broj ponavljanja. </w:t>
            </w:r>
          </w:p>
          <w:p w:rsidR="00DF78AC" w:rsidRDefault="00400080">
            <w:pPr>
              <w:ind w:left="1"/>
            </w:pPr>
            <w:r>
              <w:rPr>
                <w:rFonts w:ascii="Cambria" w:eastAsia="Cambria" w:hAnsi="Cambria" w:cs="Cambria"/>
                <w:sz w:val="18"/>
              </w:rPr>
              <w:t xml:space="preserve">Utječe na razvoj kolektivnog duha. </w:t>
            </w:r>
          </w:p>
          <w:p w:rsidR="00DF78AC" w:rsidRDefault="00400080">
            <w:pPr>
              <w:ind w:left="1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:rsidR="00DF78AC" w:rsidRDefault="00400080">
            <w:pPr>
              <w:ind w:left="1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left="24" w:right="17"/>
              <w:jc w:val="center"/>
            </w:pPr>
            <w:r>
              <w:rPr>
                <w:rFonts w:ascii="Cambria" w:eastAsia="Cambria" w:hAnsi="Cambria" w:cs="Cambria"/>
                <w:sz w:val="20"/>
              </w:rPr>
              <w:t>fotografiranje uratka ili video snimanje izvođenja vježbi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399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DF78AC" w:rsidRDefault="00400080">
            <w:pPr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SUMATIVNO VREDNOVANJE  </w:t>
            </w:r>
          </w:p>
          <w:p w:rsidR="00DF78AC" w:rsidRDefault="00400080">
            <w:pPr>
              <w:spacing w:after="2" w:line="238" w:lineRule="auto"/>
              <w:ind w:left="849" w:right="176" w:hanging="19"/>
            </w:pPr>
            <w:r>
              <w:rPr>
                <w:rFonts w:ascii="Cambria" w:eastAsia="Cambria" w:hAnsi="Cambria" w:cs="Cambria"/>
                <w:sz w:val="20"/>
              </w:rPr>
              <w:t xml:space="preserve">(prema rubrici praćenja)  </w:t>
            </w:r>
          </w:p>
          <w:p w:rsidR="00DF78AC" w:rsidRDefault="00400080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DF78AC" w:rsidRDefault="00400080">
            <w:pPr>
              <w:ind w:left="5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  <w:tr w:rsidR="00DF78AC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5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VRLO DOBAR </w:t>
            </w:r>
          </w:p>
          <w:p w:rsidR="00DF78AC" w:rsidRDefault="00400080">
            <w:pPr>
              <w:spacing w:line="238" w:lineRule="auto"/>
              <w:ind w:left="1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Pravilno izvodi vježbe razgibavanja. Uglavnom pazi na pravilan redoslijed i broj ponavljanja.  </w:t>
            </w:r>
          </w:p>
          <w:p w:rsidR="00DF78AC" w:rsidRDefault="00400080">
            <w:pPr>
              <w:ind w:left="1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:rsidR="00DF78AC" w:rsidRDefault="00400080">
            <w:pPr>
              <w:ind w:left="1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5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DOBAR </w:t>
            </w:r>
          </w:p>
          <w:p w:rsidR="00DF78AC" w:rsidRDefault="00400080">
            <w:pPr>
              <w:spacing w:line="238" w:lineRule="auto"/>
              <w:ind w:left="1" w:right="39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Izvodi vježbe razgibavanja uz manja odstupanja. Vježbe djelomično izvodi pravilnim redoslijedom. Ne pazi na broj ponavljanja. </w:t>
            </w:r>
          </w:p>
          <w:p w:rsidR="00DF78AC" w:rsidRDefault="00400080">
            <w:pPr>
              <w:ind w:left="1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:rsidR="00DF78AC" w:rsidRDefault="00400080">
            <w:pPr>
              <w:ind w:left="1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10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400080">
            <w:pPr>
              <w:ind w:right="37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DOVOLJAN </w:t>
            </w:r>
          </w:p>
          <w:p w:rsidR="00DF78AC" w:rsidRDefault="00400080">
            <w:pPr>
              <w:spacing w:after="2" w:line="236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Djelomično izvodi vježbe razgibavanja. Vježbe ne izvodi pravilnim redoslijedom. </w:t>
            </w:r>
          </w:p>
          <w:p w:rsidR="00DF78AC" w:rsidRDefault="00400080">
            <w:pPr>
              <w:ind w:left="3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:rsidR="00DF78AC" w:rsidRDefault="00400080">
            <w:pPr>
              <w:ind w:left="3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78AC" w:rsidRDefault="00DF78AC"/>
        </w:tc>
      </w:tr>
      <w:tr w:rsidR="00DF78AC">
        <w:trPr>
          <w:trHeight w:val="16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AC" w:rsidRDefault="00400080">
            <w:pPr>
              <w:ind w:right="37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NEDOVOLJAN  </w:t>
            </w:r>
          </w:p>
          <w:p w:rsidR="00DF78AC" w:rsidRDefault="00400080">
            <w:pPr>
              <w:ind w:right="4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Zadatak nije izvršen.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AC" w:rsidRDefault="00DF78AC"/>
        </w:tc>
      </w:tr>
    </w:tbl>
    <w:p w:rsidR="00DF78AC" w:rsidRDefault="00400080">
      <w:pPr>
        <w:spacing w:after="159"/>
        <w:jc w:val="both"/>
      </w:pPr>
      <w:r>
        <w:rPr>
          <w:sz w:val="18"/>
        </w:rPr>
        <w:t xml:space="preserve"> </w:t>
      </w:r>
    </w:p>
    <w:p w:rsidR="00DF78AC" w:rsidRDefault="00400080">
      <w:pPr>
        <w:spacing w:after="0"/>
        <w:jc w:val="both"/>
      </w:pPr>
      <w:r>
        <w:rPr>
          <w:sz w:val="18"/>
        </w:rPr>
        <w:t xml:space="preserve"> </w:t>
      </w:r>
    </w:p>
    <w:sectPr w:rsidR="00DF78AC">
      <w:footnotePr>
        <w:numRestart w:val="eachPage"/>
      </w:footnotePr>
      <w:pgSz w:w="16838" w:h="11906" w:orient="landscape"/>
      <w:pgMar w:top="725" w:right="835" w:bottom="73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736" w:rsidRDefault="000B5736">
      <w:pPr>
        <w:spacing w:after="0" w:line="240" w:lineRule="auto"/>
      </w:pPr>
      <w:r>
        <w:separator/>
      </w:r>
    </w:p>
  </w:endnote>
  <w:endnote w:type="continuationSeparator" w:id="0">
    <w:p w:rsidR="000B5736" w:rsidRDefault="000B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736" w:rsidRDefault="000B5736">
      <w:pPr>
        <w:spacing w:after="0"/>
      </w:pPr>
      <w:r>
        <w:separator/>
      </w:r>
    </w:p>
  </w:footnote>
  <w:footnote w:type="continuationSeparator" w:id="0">
    <w:p w:rsidR="000B5736" w:rsidRDefault="000B57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E5268"/>
    <w:multiLevelType w:val="hybridMultilevel"/>
    <w:tmpl w:val="5A061536"/>
    <w:lvl w:ilvl="0" w:tplc="0BFAE6D8">
      <w:start w:val="1"/>
      <w:numFmt w:val="bullet"/>
      <w:lvlText w:val="✓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23B9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C385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03BC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F05F3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06123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6E5B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2F9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565A3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AD4DB5"/>
    <w:multiLevelType w:val="hybridMultilevel"/>
    <w:tmpl w:val="B5167C2C"/>
    <w:lvl w:ilvl="0" w:tplc="27703D0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8D9B0">
      <w:start w:val="1"/>
      <w:numFmt w:val="lowerLetter"/>
      <w:lvlText w:val="%2"/>
      <w:lvlJc w:val="left"/>
      <w:pPr>
        <w:ind w:left="1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74B1AC">
      <w:start w:val="1"/>
      <w:numFmt w:val="lowerRoman"/>
      <w:lvlText w:val="%3"/>
      <w:lvlJc w:val="left"/>
      <w:pPr>
        <w:ind w:left="19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4AEBE4">
      <w:start w:val="1"/>
      <w:numFmt w:val="decimal"/>
      <w:lvlText w:val="%4"/>
      <w:lvlJc w:val="left"/>
      <w:pPr>
        <w:ind w:left="26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6C73EC">
      <w:start w:val="1"/>
      <w:numFmt w:val="lowerLetter"/>
      <w:lvlText w:val="%5"/>
      <w:lvlJc w:val="left"/>
      <w:pPr>
        <w:ind w:left="33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DAA9AC">
      <w:start w:val="1"/>
      <w:numFmt w:val="lowerRoman"/>
      <w:lvlText w:val="%6"/>
      <w:lvlJc w:val="left"/>
      <w:pPr>
        <w:ind w:left="40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DAD95E">
      <w:start w:val="1"/>
      <w:numFmt w:val="decimal"/>
      <w:lvlText w:val="%7"/>
      <w:lvlJc w:val="left"/>
      <w:pPr>
        <w:ind w:left="47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6B732">
      <w:start w:val="1"/>
      <w:numFmt w:val="lowerLetter"/>
      <w:lvlText w:val="%8"/>
      <w:lvlJc w:val="left"/>
      <w:pPr>
        <w:ind w:left="5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D074D6">
      <w:start w:val="1"/>
      <w:numFmt w:val="lowerRoman"/>
      <w:lvlText w:val="%9"/>
      <w:lvlJc w:val="left"/>
      <w:pPr>
        <w:ind w:left="6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4A28D0"/>
    <w:multiLevelType w:val="hybridMultilevel"/>
    <w:tmpl w:val="E506C5C4"/>
    <w:lvl w:ilvl="0" w:tplc="7370221E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CCFD90">
      <w:start w:val="1"/>
      <w:numFmt w:val="lowerLetter"/>
      <w:lvlText w:val="%2"/>
      <w:lvlJc w:val="left"/>
      <w:pPr>
        <w:ind w:left="15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ECCD0">
      <w:start w:val="1"/>
      <w:numFmt w:val="lowerRoman"/>
      <w:lvlText w:val="%3"/>
      <w:lvlJc w:val="left"/>
      <w:pPr>
        <w:ind w:left="22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C50DA">
      <w:start w:val="1"/>
      <w:numFmt w:val="decimal"/>
      <w:lvlText w:val="%4"/>
      <w:lvlJc w:val="left"/>
      <w:pPr>
        <w:ind w:left="29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945DE8">
      <w:start w:val="1"/>
      <w:numFmt w:val="lowerLetter"/>
      <w:lvlText w:val="%5"/>
      <w:lvlJc w:val="left"/>
      <w:pPr>
        <w:ind w:left="37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021C6C">
      <w:start w:val="1"/>
      <w:numFmt w:val="lowerRoman"/>
      <w:lvlText w:val="%6"/>
      <w:lvlJc w:val="left"/>
      <w:pPr>
        <w:ind w:left="4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5C24F0">
      <w:start w:val="1"/>
      <w:numFmt w:val="decimal"/>
      <w:lvlText w:val="%7"/>
      <w:lvlJc w:val="left"/>
      <w:pPr>
        <w:ind w:left="5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66AEDE">
      <w:start w:val="1"/>
      <w:numFmt w:val="lowerLetter"/>
      <w:lvlText w:val="%8"/>
      <w:lvlJc w:val="left"/>
      <w:pPr>
        <w:ind w:left="5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D2CBE6">
      <w:start w:val="1"/>
      <w:numFmt w:val="lowerRoman"/>
      <w:lvlText w:val="%9"/>
      <w:lvlJc w:val="left"/>
      <w:pPr>
        <w:ind w:left="6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AC"/>
    <w:rsid w:val="000B5736"/>
    <w:rsid w:val="00400080"/>
    <w:rsid w:val="00533F8C"/>
    <w:rsid w:val="0067557C"/>
    <w:rsid w:val="00A07043"/>
    <w:rsid w:val="00D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DD670-EE04-4338-BFB9-481800CF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65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3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FF"/>
      <w:sz w:val="20"/>
      <w:u w:val="single" w:color="0000FF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FF"/>
      <w:sz w:val="20"/>
      <w:u w:val="single" w:color="0000FF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Šećerana</dc:creator>
  <cp:keywords/>
  <cp:lastModifiedBy>Emilija</cp:lastModifiedBy>
  <cp:revision>2</cp:revision>
  <dcterms:created xsi:type="dcterms:W3CDTF">2020-04-29T15:51:00Z</dcterms:created>
  <dcterms:modified xsi:type="dcterms:W3CDTF">2020-04-29T15:51:00Z</dcterms:modified>
</cp:coreProperties>
</file>